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vertAnchor="text" w:horzAnchor="margin" w:tblpXSpec="center" w:tblpY="357"/>
        <w:tblW w:w="945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415"/>
        <w:gridCol w:w="1339"/>
      </w:tblGrid>
      <w:tr w:rsidR="009945B6" w:rsidRPr="002D62C6" w14:paraId="4505CBE6" w14:textId="77777777" w:rsidTr="009945B6">
        <w:trPr>
          <w:trHeight w:val="171"/>
        </w:trPr>
        <w:tc>
          <w:tcPr>
            <w:tcW w:w="1705" w:type="dxa"/>
          </w:tcPr>
          <w:p w14:paraId="55DF41E7"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Zadavatel:</w:t>
            </w:r>
          </w:p>
        </w:tc>
        <w:tc>
          <w:tcPr>
            <w:tcW w:w="7754" w:type="dxa"/>
            <w:gridSpan w:val="2"/>
          </w:tcPr>
          <w:p w14:paraId="70F01295" w14:textId="77777777" w:rsidR="009945B6" w:rsidRPr="002D62C6" w:rsidRDefault="009945B6" w:rsidP="009945B6">
            <w:pPr>
              <w:pStyle w:val="Bezmezer"/>
              <w:jc w:val="both"/>
              <w:rPr>
                <w:rFonts w:asciiTheme="minorHAnsi" w:hAnsiTheme="minorHAnsi" w:cstheme="minorHAnsi"/>
              </w:rPr>
            </w:pPr>
            <w:r w:rsidRPr="007F3662">
              <w:rPr>
                <w:rStyle w:val="preformatted"/>
                <w:sz w:val="24"/>
                <w:szCs w:val="24"/>
              </w:rPr>
              <w:t>Nemocnice Nymburk s.r.o.</w:t>
            </w:r>
          </w:p>
        </w:tc>
      </w:tr>
      <w:tr w:rsidR="009945B6" w:rsidRPr="002D62C6" w14:paraId="3A36A1F4" w14:textId="77777777" w:rsidTr="009945B6">
        <w:trPr>
          <w:trHeight w:val="351"/>
        </w:trPr>
        <w:tc>
          <w:tcPr>
            <w:tcW w:w="1705" w:type="dxa"/>
          </w:tcPr>
          <w:p w14:paraId="0A6C1472" w14:textId="77777777" w:rsidR="009945B6" w:rsidRPr="007F3662" w:rsidRDefault="009945B6" w:rsidP="009945B6">
            <w:pPr>
              <w:pStyle w:val="Bezmezer"/>
              <w:jc w:val="both"/>
              <w:rPr>
                <w:rFonts w:cs="Times New Roman"/>
                <w:b/>
                <w:sz w:val="24"/>
                <w:szCs w:val="24"/>
              </w:rPr>
            </w:pPr>
            <w:r w:rsidRPr="007F3662">
              <w:rPr>
                <w:rFonts w:cs="Times New Roman"/>
                <w:b/>
                <w:sz w:val="24"/>
                <w:szCs w:val="24"/>
              </w:rPr>
              <w:t>Sídlo:</w:t>
            </w:r>
          </w:p>
          <w:p w14:paraId="6F58FD61"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Zastoupený:</w:t>
            </w:r>
          </w:p>
        </w:tc>
        <w:tc>
          <w:tcPr>
            <w:tcW w:w="7754" w:type="dxa"/>
            <w:gridSpan w:val="2"/>
          </w:tcPr>
          <w:p w14:paraId="43FD5345" w14:textId="77777777" w:rsidR="009945B6" w:rsidRPr="007F3662" w:rsidRDefault="009945B6" w:rsidP="009945B6">
            <w:pPr>
              <w:pStyle w:val="Bezmezer"/>
              <w:jc w:val="both"/>
              <w:rPr>
                <w:rFonts w:cs="Times New Roman"/>
                <w:sz w:val="24"/>
                <w:szCs w:val="24"/>
              </w:rPr>
            </w:pPr>
            <w:r w:rsidRPr="007F3662">
              <w:rPr>
                <w:sz w:val="24"/>
                <w:szCs w:val="24"/>
              </w:rPr>
              <w:t>Boleslavská třída 425/9, 288 02 Nymburk</w:t>
            </w:r>
          </w:p>
          <w:p w14:paraId="68706098" w14:textId="6D01F218" w:rsidR="009945B6" w:rsidRPr="002D62C6" w:rsidRDefault="00662887" w:rsidP="009945B6">
            <w:pPr>
              <w:pStyle w:val="Bezmezer"/>
              <w:jc w:val="both"/>
              <w:rPr>
                <w:rFonts w:asciiTheme="minorHAnsi" w:hAnsiTheme="minorHAnsi" w:cstheme="minorHAnsi"/>
              </w:rPr>
            </w:pPr>
            <w:r>
              <w:rPr>
                <w:sz w:val="24"/>
                <w:szCs w:val="24"/>
              </w:rPr>
              <w:t>MUDr. Martinem Dvořákem, jednatelem</w:t>
            </w:r>
          </w:p>
        </w:tc>
      </w:tr>
      <w:tr w:rsidR="009945B6" w:rsidRPr="002D62C6" w14:paraId="494C01E8" w14:textId="77777777" w:rsidTr="009945B6">
        <w:trPr>
          <w:trHeight w:val="178"/>
        </w:trPr>
        <w:tc>
          <w:tcPr>
            <w:tcW w:w="1705" w:type="dxa"/>
            <w:tcBorders>
              <w:bottom w:val="single" w:sz="4" w:space="0" w:color="auto"/>
            </w:tcBorders>
          </w:tcPr>
          <w:p w14:paraId="5CEFD558"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IČ / DIČ:</w:t>
            </w:r>
          </w:p>
        </w:tc>
        <w:tc>
          <w:tcPr>
            <w:tcW w:w="7754" w:type="dxa"/>
            <w:gridSpan w:val="2"/>
            <w:tcBorders>
              <w:bottom w:val="single" w:sz="4" w:space="0" w:color="auto"/>
            </w:tcBorders>
          </w:tcPr>
          <w:p w14:paraId="77D88AA6" w14:textId="77777777" w:rsidR="009945B6" w:rsidRPr="002D62C6" w:rsidRDefault="009945B6" w:rsidP="009945B6">
            <w:pPr>
              <w:pStyle w:val="Bezmezer"/>
              <w:jc w:val="both"/>
              <w:rPr>
                <w:rFonts w:asciiTheme="minorHAnsi" w:hAnsiTheme="minorHAnsi" w:cstheme="minorHAnsi"/>
              </w:rPr>
            </w:pPr>
            <w:r w:rsidRPr="007F3662">
              <w:rPr>
                <w:rStyle w:val="nowrap"/>
                <w:sz w:val="24"/>
                <w:szCs w:val="24"/>
              </w:rPr>
              <w:t>28762886</w:t>
            </w:r>
            <w:r w:rsidRPr="007F3662">
              <w:rPr>
                <w:sz w:val="24"/>
                <w:szCs w:val="24"/>
              </w:rPr>
              <w:t>/CZ</w:t>
            </w:r>
            <w:r w:rsidRPr="007F3662">
              <w:rPr>
                <w:rStyle w:val="nowrap"/>
                <w:sz w:val="24"/>
                <w:szCs w:val="24"/>
              </w:rPr>
              <w:t>28762886</w:t>
            </w:r>
          </w:p>
        </w:tc>
      </w:tr>
      <w:tr w:rsidR="009945B6" w:rsidRPr="002D62C6" w14:paraId="772A0FB0" w14:textId="77777777" w:rsidTr="009945B6">
        <w:trPr>
          <w:trHeight w:val="286"/>
        </w:trPr>
        <w:tc>
          <w:tcPr>
            <w:tcW w:w="9459" w:type="dxa"/>
            <w:gridSpan w:val="3"/>
            <w:tcBorders>
              <w:top w:val="single" w:sz="4" w:space="0" w:color="auto"/>
              <w:left w:val="nil"/>
              <w:bottom w:val="nil"/>
              <w:right w:val="nil"/>
            </w:tcBorders>
            <w:vAlign w:val="center"/>
          </w:tcPr>
          <w:p w14:paraId="03F20803" w14:textId="77777777" w:rsidR="009945B6" w:rsidRPr="002D62C6" w:rsidRDefault="009945B6" w:rsidP="009945B6">
            <w:pPr>
              <w:pStyle w:val="Bezmezer"/>
              <w:rPr>
                <w:rFonts w:asciiTheme="minorHAnsi" w:hAnsiTheme="minorHAnsi" w:cstheme="minorHAnsi"/>
                <w:b/>
                <w:sz w:val="24"/>
                <w:szCs w:val="24"/>
                <w:highlight w:val="cyan"/>
              </w:rPr>
            </w:pPr>
          </w:p>
        </w:tc>
      </w:tr>
      <w:tr w:rsidR="009945B6" w:rsidRPr="002D62C6" w14:paraId="59D99280" w14:textId="77777777" w:rsidTr="009945B6">
        <w:trPr>
          <w:trHeight w:val="704"/>
        </w:trPr>
        <w:tc>
          <w:tcPr>
            <w:tcW w:w="9459" w:type="dxa"/>
            <w:gridSpan w:val="3"/>
            <w:tcBorders>
              <w:top w:val="nil"/>
              <w:left w:val="nil"/>
              <w:bottom w:val="nil"/>
              <w:right w:val="nil"/>
            </w:tcBorders>
          </w:tcPr>
          <w:p w14:paraId="23A8C069" w14:textId="77777777" w:rsidR="009945B6" w:rsidRPr="002D62C6" w:rsidRDefault="009945B6" w:rsidP="009945B6">
            <w:pPr>
              <w:pStyle w:val="Bezmezer"/>
              <w:jc w:val="center"/>
              <w:rPr>
                <w:rFonts w:asciiTheme="minorHAnsi" w:hAnsiTheme="minorHAnsi" w:cstheme="minorHAnsi"/>
                <w:b/>
                <w:color w:val="0000FF"/>
                <w:sz w:val="32"/>
                <w:szCs w:val="32"/>
              </w:rPr>
            </w:pPr>
          </w:p>
          <w:p w14:paraId="1BEA3E29" w14:textId="77777777" w:rsidR="009945B6" w:rsidRPr="007E1DB8" w:rsidRDefault="009945B6" w:rsidP="009945B6">
            <w:pPr>
              <w:pStyle w:val="Bezmezer"/>
              <w:jc w:val="center"/>
              <w:rPr>
                <w:rFonts w:asciiTheme="minorHAnsi" w:hAnsiTheme="minorHAnsi" w:cstheme="minorHAnsi"/>
                <w:b/>
                <w:sz w:val="32"/>
                <w:szCs w:val="32"/>
              </w:rPr>
            </w:pPr>
            <w:r w:rsidRPr="007E1DB8">
              <w:rPr>
                <w:rFonts w:asciiTheme="minorHAnsi" w:hAnsiTheme="minorHAnsi" w:cstheme="minorHAnsi"/>
                <w:b/>
                <w:sz w:val="32"/>
                <w:szCs w:val="32"/>
              </w:rPr>
              <w:t xml:space="preserve">TECHNICKÁ SPECIFIKACE PŘEDMĚTU PLNĚNÍ </w:t>
            </w:r>
          </w:p>
          <w:p w14:paraId="045F5F59" w14:textId="77777777" w:rsidR="009945B6" w:rsidRPr="002D62C6" w:rsidRDefault="009945B6" w:rsidP="009945B6">
            <w:pPr>
              <w:pStyle w:val="Bezmezer"/>
              <w:jc w:val="center"/>
              <w:rPr>
                <w:rFonts w:asciiTheme="minorHAnsi" w:hAnsiTheme="minorHAnsi" w:cstheme="minorHAnsi"/>
                <w:b/>
                <w:color w:val="0000FF"/>
                <w:sz w:val="32"/>
                <w:szCs w:val="32"/>
              </w:rPr>
            </w:pPr>
            <w:r w:rsidRPr="007E1DB8">
              <w:rPr>
                <w:rFonts w:asciiTheme="minorHAnsi" w:hAnsiTheme="minorHAnsi" w:cstheme="minorHAnsi"/>
                <w:b/>
                <w:sz w:val="32"/>
                <w:szCs w:val="32"/>
              </w:rPr>
              <w:t>dodávky zboží</w:t>
            </w:r>
          </w:p>
        </w:tc>
      </w:tr>
      <w:tr w:rsidR="009945B6" w:rsidRPr="002D62C6" w14:paraId="63B77CBC" w14:textId="77777777" w:rsidTr="009945B6">
        <w:trPr>
          <w:trHeight w:val="157"/>
        </w:trPr>
        <w:tc>
          <w:tcPr>
            <w:tcW w:w="1705" w:type="dxa"/>
            <w:tcBorders>
              <w:top w:val="nil"/>
              <w:left w:val="nil"/>
              <w:bottom w:val="nil"/>
              <w:right w:val="nil"/>
            </w:tcBorders>
          </w:tcPr>
          <w:p w14:paraId="0AD6290C" w14:textId="77777777" w:rsidR="009945B6" w:rsidRPr="002D62C6" w:rsidRDefault="009945B6" w:rsidP="009945B6">
            <w:pPr>
              <w:pStyle w:val="Bezmezer"/>
              <w:rPr>
                <w:rFonts w:asciiTheme="minorHAnsi" w:hAnsiTheme="minorHAnsi" w:cstheme="minorHAnsi"/>
                <w:b/>
              </w:rPr>
            </w:pPr>
            <w:r w:rsidRPr="002D62C6">
              <w:rPr>
                <w:rFonts w:asciiTheme="minorHAnsi" w:hAnsiTheme="minorHAnsi" w:cstheme="minorHAnsi"/>
                <w:b/>
              </w:rPr>
              <w:t>Název zakázky:</w:t>
            </w:r>
          </w:p>
        </w:tc>
        <w:tc>
          <w:tcPr>
            <w:tcW w:w="6415" w:type="dxa"/>
            <w:tcBorders>
              <w:top w:val="nil"/>
              <w:left w:val="nil"/>
              <w:bottom w:val="nil"/>
              <w:right w:val="nil"/>
            </w:tcBorders>
          </w:tcPr>
          <w:p w14:paraId="54F15E17" w14:textId="77777777" w:rsidR="009945B6" w:rsidRPr="002D62C6" w:rsidRDefault="009945B6" w:rsidP="009945B6">
            <w:pPr>
              <w:pStyle w:val="Bezmezer"/>
              <w:jc w:val="right"/>
              <w:rPr>
                <w:rFonts w:asciiTheme="minorHAnsi" w:hAnsiTheme="minorHAnsi" w:cstheme="minorHAnsi"/>
                <w:b/>
              </w:rPr>
            </w:pPr>
            <w:r w:rsidRPr="002D62C6">
              <w:rPr>
                <w:rFonts w:asciiTheme="minorHAnsi" w:hAnsiTheme="minorHAnsi" w:cstheme="minorHAnsi"/>
                <w:b/>
              </w:rPr>
              <w:t>Interní ev.č.:</w:t>
            </w:r>
          </w:p>
        </w:tc>
        <w:tc>
          <w:tcPr>
            <w:tcW w:w="1339" w:type="dxa"/>
            <w:tcBorders>
              <w:top w:val="nil"/>
              <w:left w:val="nil"/>
              <w:bottom w:val="nil"/>
              <w:right w:val="nil"/>
            </w:tcBorders>
          </w:tcPr>
          <w:p w14:paraId="4AB3830E" w14:textId="564B1A8A" w:rsidR="009945B6" w:rsidRPr="002D62C6" w:rsidRDefault="00CF1F4C" w:rsidP="009945B6">
            <w:pPr>
              <w:pStyle w:val="Bezmezer"/>
              <w:rPr>
                <w:rFonts w:asciiTheme="minorHAnsi" w:hAnsiTheme="minorHAnsi" w:cstheme="minorHAnsi"/>
                <w:b/>
              </w:rPr>
            </w:pPr>
            <w:r w:rsidRPr="00662887">
              <w:rPr>
                <w:rFonts w:asciiTheme="minorHAnsi" w:hAnsiTheme="minorHAnsi" w:cstheme="minorHAnsi"/>
                <w:b/>
              </w:rPr>
              <w:t>DNS01_25</w:t>
            </w:r>
            <w:r w:rsidR="00662887" w:rsidRPr="00662887">
              <w:rPr>
                <w:rFonts w:asciiTheme="minorHAnsi" w:hAnsiTheme="minorHAnsi" w:cstheme="minorHAnsi"/>
                <w:b/>
              </w:rPr>
              <w:t>/</w:t>
            </w:r>
            <w:r w:rsidRPr="00662887">
              <w:rPr>
                <w:rFonts w:asciiTheme="minorHAnsi" w:hAnsiTheme="minorHAnsi" w:cstheme="minorHAnsi"/>
                <w:b/>
              </w:rPr>
              <w:t>2023</w:t>
            </w:r>
          </w:p>
        </w:tc>
      </w:tr>
      <w:tr w:rsidR="009945B6" w:rsidRPr="002D62C6" w14:paraId="5A2E0433" w14:textId="77777777" w:rsidTr="009945B6">
        <w:trPr>
          <w:trHeight w:val="393"/>
        </w:trPr>
        <w:tc>
          <w:tcPr>
            <w:tcW w:w="9459" w:type="dxa"/>
            <w:gridSpan w:val="3"/>
            <w:tcBorders>
              <w:top w:val="nil"/>
              <w:left w:val="nil"/>
              <w:bottom w:val="nil"/>
              <w:right w:val="nil"/>
            </w:tcBorders>
            <w:vAlign w:val="center"/>
          </w:tcPr>
          <w:p w14:paraId="0F979BCE" w14:textId="77777777" w:rsidR="00E32DF5" w:rsidRDefault="00E32DF5" w:rsidP="009945B6">
            <w:pPr>
              <w:pStyle w:val="Bezmezer"/>
              <w:jc w:val="center"/>
              <w:rPr>
                <w:rFonts w:asciiTheme="minorHAnsi" w:hAnsiTheme="minorHAnsi" w:cstheme="minorHAnsi"/>
                <w:b/>
                <w:sz w:val="28"/>
                <w:szCs w:val="28"/>
              </w:rPr>
            </w:pPr>
          </w:p>
          <w:p w14:paraId="6BE908CB" w14:textId="520FF000" w:rsidR="000326F0" w:rsidRDefault="000326F0" w:rsidP="000326F0">
            <w:pPr>
              <w:pStyle w:val="Bezmezer"/>
              <w:jc w:val="center"/>
              <w:rPr>
                <w:rFonts w:asciiTheme="minorHAnsi" w:hAnsiTheme="minorHAnsi" w:cstheme="minorHAnsi"/>
                <w:b/>
                <w:sz w:val="28"/>
                <w:szCs w:val="28"/>
              </w:rPr>
            </w:pPr>
            <w:r>
              <w:rPr>
                <w:rFonts w:asciiTheme="minorHAnsi" w:hAnsiTheme="minorHAnsi" w:cstheme="minorHAnsi"/>
                <w:b/>
                <w:sz w:val="28"/>
                <w:szCs w:val="28"/>
              </w:rPr>
              <w:t xml:space="preserve">Dodávka </w:t>
            </w:r>
            <w:r w:rsidR="00CF1F4C">
              <w:rPr>
                <w:rFonts w:asciiTheme="minorHAnsi" w:hAnsiTheme="minorHAnsi" w:cstheme="minorHAnsi"/>
                <w:b/>
                <w:sz w:val="28"/>
                <w:szCs w:val="28"/>
              </w:rPr>
              <w:t>PC komponentů</w:t>
            </w:r>
          </w:p>
          <w:p w14:paraId="11393189" w14:textId="4E5EF819" w:rsidR="009945B6" w:rsidRPr="0054447F" w:rsidRDefault="000326F0" w:rsidP="000326F0">
            <w:pPr>
              <w:pStyle w:val="Bezmezer"/>
              <w:jc w:val="center"/>
              <w:rPr>
                <w:rFonts w:asciiTheme="minorHAnsi" w:hAnsiTheme="minorHAnsi" w:cstheme="minorHAnsi"/>
                <w:b/>
                <w:sz w:val="28"/>
                <w:szCs w:val="28"/>
              </w:rPr>
            </w:pPr>
            <w:r>
              <w:rPr>
                <w:rFonts w:asciiTheme="minorHAnsi" w:hAnsiTheme="minorHAnsi" w:cstheme="minorHAnsi"/>
                <w:b/>
                <w:sz w:val="28"/>
                <w:szCs w:val="28"/>
              </w:rPr>
              <w:t>pro Nemocnici Nymburk s.r.o.</w:t>
            </w:r>
            <w:r w:rsidR="00662887">
              <w:rPr>
                <w:rFonts w:asciiTheme="minorHAnsi" w:hAnsiTheme="minorHAnsi" w:cstheme="minorHAnsi"/>
                <w:b/>
                <w:sz w:val="28"/>
                <w:szCs w:val="28"/>
              </w:rPr>
              <w:t xml:space="preserve"> -5/2025</w:t>
            </w:r>
          </w:p>
        </w:tc>
      </w:tr>
    </w:tbl>
    <w:p w14:paraId="1686B067" w14:textId="3D2128CD" w:rsidR="00AB5421" w:rsidRDefault="00753066" w:rsidP="00753066">
      <w:pPr>
        <w:jc w:val="right"/>
        <w:rPr>
          <w:b/>
          <w:bCs/>
        </w:rPr>
      </w:pPr>
      <w:r w:rsidRPr="00753066">
        <w:rPr>
          <w:b/>
          <w:bCs/>
        </w:rPr>
        <w:t xml:space="preserve">Příloha </w:t>
      </w:r>
      <w:r w:rsidR="001B7DDD">
        <w:rPr>
          <w:b/>
          <w:bCs/>
        </w:rPr>
        <w:t>č.</w:t>
      </w:r>
      <w:r w:rsidR="002522D4">
        <w:rPr>
          <w:b/>
          <w:bCs/>
        </w:rPr>
        <w:t xml:space="preserve"> </w:t>
      </w:r>
      <w:r w:rsidRPr="00753066">
        <w:rPr>
          <w:b/>
          <w:bCs/>
        </w:rPr>
        <w:t>2</w:t>
      </w:r>
      <w:r w:rsidR="001B7DDD">
        <w:rPr>
          <w:b/>
          <w:bCs/>
        </w:rPr>
        <w:t xml:space="preserve"> </w:t>
      </w:r>
      <w:r w:rsidR="00B316FF">
        <w:rPr>
          <w:b/>
          <w:bCs/>
        </w:rPr>
        <w:t>ZD; Příloha A Rámcové kupní smlouvy</w:t>
      </w:r>
      <w:r w:rsidR="006F755C">
        <w:rPr>
          <w:b/>
          <w:bCs/>
        </w:rPr>
        <w:t xml:space="preserve"> </w:t>
      </w:r>
    </w:p>
    <w:p w14:paraId="30DFEBB1" w14:textId="77777777" w:rsidR="0054447F" w:rsidRDefault="0054447F" w:rsidP="002B0E93">
      <w:pPr>
        <w:spacing w:line="240" w:lineRule="auto"/>
        <w:jc w:val="left"/>
      </w:pPr>
    </w:p>
    <w:p w14:paraId="513FEFAE" w14:textId="77777777" w:rsidR="0054447F" w:rsidRDefault="0054447F" w:rsidP="002B0E93">
      <w:pPr>
        <w:spacing w:line="240" w:lineRule="auto"/>
        <w:jc w:val="left"/>
      </w:pPr>
    </w:p>
    <w:p w14:paraId="3C271DD5" w14:textId="29FCE837" w:rsidR="009945B6" w:rsidRDefault="002B0E93" w:rsidP="00C866D4">
      <w:pPr>
        <w:spacing w:line="240" w:lineRule="auto"/>
      </w:pPr>
      <w:r w:rsidRPr="002B0E93">
        <w:t xml:space="preserve">Zadavatel u níže uvedených parametrů stanovil ve sloupci "B" minimální hodnoty požadovaných parametrů. Pokud účastník zadávacího řízení (dále jen „účastník“) nabídne parametr, který nedosahuje (u min. hodnoty), této hodnoty, bude tato skutečnost považována za nesplnění zadávacích podmínek a důvodem pro vyloučení </w:t>
      </w:r>
      <w:r w:rsidR="00C866D4">
        <w:t>ú</w:t>
      </w:r>
      <w:r w:rsidRPr="002B0E93">
        <w:t>častník</w:t>
      </w:r>
      <w:r w:rsidR="00C866D4">
        <w:t xml:space="preserve">a </w:t>
      </w:r>
      <w:r w:rsidRPr="002B0E93">
        <w:t>ze</w:t>
      </w:r>
      <w:r w:rsidR="00C866D4">
        <w:t> z</w:t>
      </w:r>
      <w:r w:rsidRPr="002B0E93">
        <w:t>adávacího řízení.</w:t>
      </w:r>
    </w:p>
    <w:p w14:paraId="40CC7365" w14:textId="7E73BB36" w:rsidR="002B0E93" w:rsidRDefault="002B0E93" w:rsidP="00C866D4">
      <w:pPr>
        <w:spacing w:line="240" w:lineRule="auto"/>
      </w:pPr>
    </w:p>
    <w:p w14:paraId="2A684A6D" w14:textId="04D5DD64" w:rsidR="0054447F" w:rsidRDefault="002B0E93" w:rsidP="00C866D4">
      <w:pPr>
        <w:spacing w:line="240" w:lineRule="auto"/>
      </w:pPr>
      <w:r w:rsidRPr="005A66F0">
        <w:rPr>
          <w:b/>
          <w:bCs/>
        </w:rPr>
        <w:t>Uchazeč vytvoří vlastní nabídku</w:t>
      </w:r>
      <w:r w:rsidRPr="005A66F0">
        <w:t xml:space="preserve"> dle požadovaných specifikovaných typů zboží.</w:t>
      </w:r>
      <w:r w:rsidR="0054447F" w:rsidRPr="005A66F0">
        <w:t xml:space="preserve"> Uchazeč je povinen vyplnit nabídku pro všechny položky</w:t>
      </w:r>
      <w:r w:rsidR="00F353BC">
        <w:t xml:space="preserve"> celé VZ</w:t>
      </w:r>
      <w:r w:rsidR="0054447F" w:rsidRPr="005A66F0">
        <w:t>.</w:t>
      </w:r>
    </w:p>
    <w:p w14:paraId="764EF8CB" w14:textId="18FE0E64" w:rsidR="00A01F7C" w:rsidRDefault="00A01F7C" w:rsidP="002B0E93">
      <w:pPr>
        <w:spacing w:line="240" w:lineRule="auto"/>
        <w:jc w:val="left"/>
      </w:pPr>
    </w:p>
    <w:p w14:paraId="657AE379" w14:textId="77777777" w:rsidR="00AB154B" w:rsidRDefault="00AB154B" w:rsidP="002B0E93">
      <w:pPr>
        <w:spacing w:line="240" w:lineRule="auto"/>
        <w:jc w:val="left"/>
      </w:pPr>
    </w:p>
    <w:tbl>
      <w:tblPr>
        <w:tblW w:w="9356" w:type="dxa"/>
        <w:tblInd w:w="-15" w:type="dxa"/>
        <w:tblLayout w:type="fixed"/>
        <w:tblCellMar>
          <w:left w:w="70" w:type="dxa"/>
          <w:right w:w="70" w:type="dxa"/>
        </w:tblCellMar>
        <w:tblLook w:val="04A0" w:firstRow="1" w:lastRow="0" w:firstColumn="1" w:lastColumn="0" w:noHBand="0" w:noVBand="1"/>
      </w:tblPr>
      <w:tblGrid>
        <w:gridCol w:w="1276"/>
        <w:gridCol w:w="3827"/>
        <w:gridCol w:w="1134"/>
        <w:gridCol w:w="3119"/>
      </w:tblGrid>
      <w:tr w:rsidR="00AB154B" w:rsidRPr="009945B6" w14:paraId="60E78832" w14:textId="77777777" w:rsidTr="00FF0215">
        <w:trPr>
          <w:trHeight w:val="321"/>
        </w:trPr>
        <w:tc>
          <w:tcPr>
            <w:tcW w:w="1276"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4B898B29"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827" w:type="dxa"/>
            <w:tcBorders>
              <w:top w:val="single" w:sz="12" w:space="0" w:color="auto"/>
              <w:left w:val="nil"/>
              <w:bottom w:val="single" w:sz="12" w:space="0" w:color="auto"/>
              <w:right w:val="single" w:sz="4" w:space="0" w:color="auto"/>
            </w:tcBorders>
            <w:shd w:val="clear" w:color="000000" w:fill="F2F2F2"/>
            <w:noWrap/>
            <w:vAlign w:val="center"/>
            <w:hideMark/>
          </w:tcPr>
          <w:p w14:paraId="76AC8692"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12" w:space="0" w:color="auto"/>
              <w:left w:val="nil"/>
              <w:bottom w:val="single" w:sz="12" w:space="0" w:color="auto"/>
              <w:right w:val="single" w:sz="4" w:space="0" w:color="auto"/>
            </w:tcBorders>
            <w:shd w:val="clear" w:color="000000" w:fill="F2F2F2"/>
            <w:noWrap/>
            <w:vAlign w:val="center"/>
            <w:hideMark/>
          </w:tcPr>
          <w:p w14:paraId="53B397B5"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3119" w:type="dxa"/>
            <w:tcBorders>
              <w:top w:val="single" w:sz="12" w:space="0" w:color="auto"/>
              <w:left w:val="nil"/>
              <w:bottom w:val="single" w:sz="12" w:space="0" w:color="auto"/>
              <w:right w:val="single" w:sz="12" w:space="0" w:color="auto"/>
            </w:tcBorders>
            <w:shd w:val="clear" w:color="000000" w:fill="F2F2F2"/>
            <w:noWrap/>
            <w:vAlign w:val="center"/>
            <w:hideMark/>
          </w:tcPr>
          <w:p w14:paraId="2BCFE095" w14:textId="77777777" w:rsidR="00AB154B" w:rsidRPr="009945B6" w:rsidRDefault="00AB154B" w:rsidP="00AB154B">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AB154B" w:rsidRPr="009945B6" w14:paraId="4FCD43AC" w14:textId="77777777" w:rsidTr="00FF0215">
        <w:trPr>
          <w:trHeight w:val="930"/>
        </w:trPr>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60DEBA" w14:textId="77777777" w:rsidR="00AB154B" w:rsidRPr="009945B6" w:rsidRDefault="00AB154B" w:rsidP="00AB154B">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827" w:type="dxa"/>
            <w:tcBorders>
              <w:top w:val="single" w:sz="8" w:space="0" w:color="auto"/>
              <w:left w:val="nil"/>
              <w:bottom w:val="single" w:sz="4" w:space="0" w:color="auto"/>
              <w:right w:val="single" w:sz="4" w:space="0" w:color="auto"/>
            </w:tcBorders>
            <w:shd w:val="clear" w:color="auto" w:fill="auto"/>
            <w:vAlign w:val="center"/>
            <w:hideMark/>
          </w:tcPr>
          <w:p w14:paraId="4B81BEAD" w14:textId="50DD8686" w:rsidR="00AB154B" w:rsidRDefault="00AB154B" w:rsidP="00AB154B">
            <w:pPr>
              <w:spacing w:line="240" w:lineRule="auto"/>
              <w:jc w:val="center"/>
              <w:rPr>
                <w:rFonts w:eastAsia="Times New Roman" w:cs="Calibri"/>
                <w:b/>
                <w:bCs/>
                <w:color w:val="000000"/>
                <w:sz w:val="22"/>
                <w:lang w:eastAsia="cs-CZ"/>
              </w:rPr>
            </w:pPr>
            <w:r w:rsidRPr="00E73354">
              <w:rPr>
                <w:rFonts w:eastAsia="Times New Roman" w:cs="Calibri"/>
                <w:b/>
                <w:bCs/>
                <w:color w:val="000000"/>
                <w:sz w:val="22"/>
                <w:lang w:eastAsia="cs-CZ"/>
              </w:rPr>
              <w:t>Set kompat</w:t>
            </w:r>
            <w:r>
              <w:rPr>
                <w:rFonts w:eastAsia="Times New Roman" w:cs="Calibri"/>
                <w:b/>
                <w:bCs/>
                <w:color w:val="000000"/>
                <w:sz w:val="22"/>
                <w:lang w:eastAsia="cs-CZ"/>
              </w:rPr>
              <w:t>i</w:t>
            </w:r>
            <w:r w:rsidRPr="00E73354">
              <w:rPr>
                <w:rFonts w:eastAsia="Times New Roman" w:cs="Calibri"/>
                <w:b/>
                <w:bCs/>
                <w:color w:val="000000"/>
                <w:sz w:val="22"/>
                <w:lang w:eastAsia="cs-CZ"/>
              </w:rPr>
              <w:t xml:space="preserve">bilních dílů </w:t>
            </w:r>
            <w:r>
              <w:rPr>
                <w:rFonts w:eastAsia="Times New Roman" w:cs="Calibri"/>
                <w:b/>
                <w:bCs/>
                <w:color w:val="000000"/>
                <w:sz w:val="22"/>
                <w:lang w:eastAsia="cs-CZ"/>
              </w:rPr>
              <w:t>Intel</w:t>
            </w:r>
          </w:p>
          <w:p w14:paraId="784D4302" w14:textId="10A4954D" w:rsidR="00AB154B" w:rsidRPr="009945B6" w:rsidRDefault="00AB154B" w:rsidP="00AB154B">
            <w:pPr>
              <w:spacing w:line="240" w:lineRule="auto"/>
              <w:jc w:val="center"/>
              <w:rPr>
                <w:rFonts w:eastAsia="Times New Roman" w:cs="Calibri"/>
                <w:b/>
                <w:bCs/>
                <w:color w:val="000000"/>
                <w:sz w:val="22"/>
                <w:lang w:eastAsia="cs-CZ"/>
              </w:rPr>
            </w:pPr>
            <w:r w:rsidRPr="00E73354">
              <w:rPr>
                <w:rFonts w:eastAsia="Times New Roman" w:cs="Calibri"/>
                <w:b/>
                <w:bCs/>
                <w:color w:val="000000"/>
                <w:sz w:val="22"/>
                <w:lang w:eastAsia="cs-CZ"/>
              </w:rPr>
              <w:t>MB+RAM pro PC</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710A1D5" w14:textId="77777777" w:rsidR="00AB154B" w:rsidRPr="009945B6" w:rsidRDefault="00AB154B" w:rsidP="00AB154B">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3119" w:type="dxa"/>
            <w:tcBorders>
              <w:top w:val="single" w:sz="8" w:space="0" w:color="auto"/>
              <w:left w:val="nil"/>
              <w:bottom w:val="single" w:sz="4" w:space="0" w:color="auto"/>
              <w:right w:val="single" w:sz="8" w:space="0" w:color="auto"/>
            </w:tcBorders>
            <w:shd w:val="clear" w:color="auto" w:fill="auto"/>
            <w:vAlign w:val="center"/>
            <w:hideMark/>
          </w:tcPr>
          <w:p w14:paraId="641D36D4" w14:textId="77777777" w:rsidR="00AB154B" w:rsidRPr="009945B6" w:rsidRDefault="00AB154B" w:rsidP="00AB154B">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AB154B" w:rsidRPr="009945B6" w14:paraId="74D2F436" w14:textId="77777777" w:rsidTr="00FF0215">
        <w:trPr>
          <w:trHeight w:val="275"/>
        </w:trPr>
        <w:tc>
          <w:tcPr>
            <w:tcW w:w="1276" w:type="dxa"/>
            <w:vMerge w:val="restart"/>
            <w:tcBorders>
              <w:left w:val="single" w:sz="8" w:space="0" w:color="auto"/>
              <w:right w:val="nil"/>
            </w:tcBorders>
            <w:vAlign w:val="center"/>
          </w:tcPr>
          <w:p w14:paraId="4B81962D" w14:textId="12F28D27" w:rsidR="00AB154B" w:rsidRPr="009945B6" w:rsidRDefault="00AB154B" w:rsidP="00AB154B">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6B0806" w14:textId="38956FBA" w:rsidR="00AB154B" w:rsidRDefault="002D76E7" w:rsidP="00AB154B">
            <w:pPr>
              <w:spacing w:line="240" w:lineRule="auto"/>
              <w:jc w:val="left"/>
              <w:rPr>
                <w:rFonts w:cs="Calibri"/>
                <w:color w:val="000000"/>
                <w:sz w:val="22"/>
              </w:rPr>
            </w:pPr>
            <w:r>
              <w:rPr>
                <w:rFonts w:cs="Calibri"/>
                <w:color w:val="000000"/>
                <w:sz w:val="22"/>
                <w:u w:val="single"/>
              </w:rPr>
              <w:t>Základní deska s </w:t>
            </w:r>
            <w:r w:rsidR="00FF0215">
              <w:rPr>
                <w:rFonts w:cs="Calibri"/>
                <w:color w:val="000000"/>
                <w:sz w:val="22"/>
                <w:u w:val="single"/>
              </w:rPr>
              <w:t>i</w:t>
            </w:r>
            <w:r w:rsidR="00814877">
              <w:rPr>
                <w:rFonts w:cs="Calibri"/>
                <w:color w:val="000000"/>
                <w:sz w:val="22"/>
                <w:u w:val="single"/>
              </w:rPr>
              <w:t>ntegrovaný</w:t>
            </w:r>
            <w:r>
              <w:rPr>
                <w:rFonts w:cs="Calibri"/>
                <w:color w:val="000000"/>
                <w:sz w:val="22"/>
                <w:u w:val="single"/>
              </w:rPr>
              <w:t xml:space="preserve">m </w:t>
            </w:r>
            <w:r w:rsidR="00814877">
              <w:rPr>
                <w:rFonts w:cs="Calibri"/>
                <w:color w:val="000000"/>
                <w:sz w:val="22"/>
                <w:u w:val="single"/>
              </w:rPr>
              <w:t>procesor</w:t>
            </w:r>
            <w:r>
              <w:rPr>
                <w:rFonts w:cs="Calibri"/>
                <w:color w:val="000000"/>
                <w:sz w:val="22"/>
                <w:u w:val="single"/>
              </w:rPr>
              <w:t>em</w:t>
            </w:r>
          </w:p>
        </w:tc>
        <w:tc>
          <w:tcPr>
            <w:tcW w:w="1134" w:type="dxa"/>
            <w:tcBorders>
              <w:left w:val="single" w:sz="4" w:space="0" w:color="auto"/>
              <w:right w:val="single" w:sz="4" w:space="0" w:color="auto"/>
            </w:tcBorders>
            <w:vAlign w:val="center"/>
          </w:tcPr>
          <w:p w14:paraId="361FB98E" w14:textId="07D2CBA3" w:rsidR="00AB154B" w:rsidRPr="009945B6" w:rsidRDefault="00AB154B" w:rsidP="009B733E">
            <w:pPr>
              <w:spacing w:line="240" w:lineRule="auto"/>
              <w:jc w:val="center"/>
              <w:rPr>
                <w:rFonts w:eastAsia="Times New Roman" w:cs="Calibri"/>
                <w:color w:val="000000"/>
                <w:sz w:val="22"/>
                <w:lang w:eastAsia="cs-CZ"/>
              </w:rPr>
            </w:pPr>
          </w:p>
        </w:tc>
        <w:tc>
          <w:tcPr>
            <w:tcW w:w="3119" w:type="dxa"/>
            <w:tcBorders>
              <w:top w:val="nil"/>
              <w:left w:val="nil"/>
              <w:bottom w:val="single" w:sz="4" w:space="0" w:color="auto"/>
              <w:right w:val="single" w:sz="8" w:space="0" w:color="auto"/>
            </w:tcBorders>
            <w:shd w:val="clear" w:color="auto" w:fill="auto"/>
            <w:noWrap/>
            <w:vAlign w:val="center"/>
          </w:tcPr>
          <w:p w14:paraId="7A1E3B39" w14:textId="36980D76"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22"/>
                <w:highlight w:val="yellow"/>
                <w:lang w:eastAsia="cs-CZ"/>
              </w:rPr>
              <w:t>Název produktu</w:t>
            </w:r>
          </w:p>
        </w:tc>
      </w:tr>
      <w:tr w:rsidR="00AB154B" w:rsidRPr="009945B6" w14:paraId="5ECE570A" w14:textId="77777777" w:rsidTr="00FF0215">
        <w:trPr>
          <w:trHeight w:val="275"/>
        </w:trPr>
        <w:tc>
          <w:tcPr>
            <w:tcW w:w="1276" w:type="dxa"/>
            <w:vMerge/>
            <w:tcBorders>
              <w:left w:val="single" w:sz="8" w:space="0" w:color="auto"/>
              <w:right w:val="nil"/>
            </w:tcBorders>
            <w:vAlign w:val="center"/>
            <w:hideMark/>
          </w:tcPr>
          <w:p w14:paraId="06DDC539"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4E3D7E1" w14:textId="6BC27E3A"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 xml:space="preserve">Počet jader procesoru: </w:t>
            </w:r>
            <w:r w:rsidR="007A2358">
              <w:rPr>
                <w:rFonts w:cs="Calibri"/>
                <w:color w:val="000000"/>
                <w:sz w:val="22"/>
              </w:rPr>
              <w:t xml:space="preserve">min. </w:t>
            </w:r>
            <w:r w:rsidR="00515309">
              <w:rPr>
                <w:rFonts w:cs="Calibri"/>
                <w:color w:val="000000"/>
                <w:sz w:val="22"/>
              </w:rPr>
              <w:t>4</w:t>
            </w:r>
          </w:p>
        </w:tc>
        <w:tc>
          <w:tcPr>
            <w:tcW w:w="1134" w:type="dxa"/>
            <w:vMerge w:val="restart"/>
            <w:tcBorders>
              <w:left w:val="single" w:sz="4" w:space="0" w:color="auto"/>
              <w:right w:val="single" w:sz="4" w:space="0" w:color="auto"/>
            </w:tcBorders>
            <w:vAlign w:val="center"/>
            <w:hideMark/>
          </w:tcPr>
          <w:p w14:paraId="06BFA9E3" w14:textId="77777777" w:rsidR="00AB154B" w:rsidRDefault="00AB154B" w:rsidP="00FF0215">
            <w:pPr>
              <w:spacing w:line="240" w:lineRule="auto"/>
              <w:jc w:val="center"/>
              <w:rPr>
                <w:rFonts w:eastAsia="Times New Roman" w:cs="Calibri"/>
                <w:color w:val="000000"/>
                <w:sz w:val="22"/>
                <w:lang w:eastAsia="cs-CZ"/>
              </w:rPr>
            </w:pPr>
          </w:p>
          <w:p w14:paraId="5079B9DB" w14:textId="77777777" w:rsidR="009B733E" w:rsidRDefault="009B733E" w:rsidP="00FF0215">
            <w:pPr>
              <w:spacing w:line="240" w:lineRule="auto"/>
              <w:jc w:val="center"/>
              <w:rPr>
                <w:rFonts w:eastAsia="Times New Roman" w:cs="Calibri"/>
                <w:color w:val="000000"/>
                <w:sz w:val="22"/>
                <w:lang w:eastAsia="cs-CZ"/>
              </w:rPr>
            </w:pPr>
          </w:p>
          <w:p w14:paraId="57CEFF9F" w14:textId="77777777" w:rsidR="009B733E" w:rsidRDefault="009B733E" w:rsidP="00FF0215">
            <w:pPr>
              <w:spacing w:line="240" w:lineRule="auto"/>
              <w:jc w:val="center"/>
              <w:rPr>
                <w:rFonts w:eastAsia="Times New Roman" w:cs="Calibri"/>
                <w:color w:val="000000"/>
                <w:sz w:val="22"/>
                <w:lang w:eastAsia="cs-CZ"/>
              </w:rPr>
            </w:pPr>
          </w:p>
          <w:p w14:paraId="7107C74F" w14:textId="77777777" w:rsidR="009B733E" w:rsidRDefault="009B733E" w:rsidP="00FF0215">
            <w:pPr>
              <w:spacing w:line="240" w:lineRule="auto"/>
              <w:jc w:val="center"/>
              <w:rPr>
                <w:rFonts w:eastAsia="Times New Roman" w:cs="Calibri"/>
                <w:color w:val="000000"/>
                <w:sz w:val="22"/>
                <w:lang w:eastAsia="cs-CZ"/>
              </w:rPr>
            </w:pPr>
          </w:p>
          <w:p w14:paraId="71C8191C" w14:textId="77777777" w:rsidR="009B733E" w:rsidRDefault="009B733E" w:rsidP="00FF0215">
            <w:pPr>
              <w:spacing w:line="240" w:lineRule="auto"/>
              <w:jc w:val="center"/>
              <w:rPr>
                <w:rFonts w:eastAsia="Times New Roman" w:cs="Calibri"/>
                <w:color w:val="000000"/>
                <w:sz w:val="22"/>
                <w:lang w:eastAsia="cs-CZ"/>
              </w:rPr>
            </w:pPr>
          </w:p>
          <w:p w14:paraId="55F1401D" w14:textId="2F331E19" w:rsidR="009B733E" w:rsidRDefault="00A93C14" w:rsidP="00FF0215">
            <w:pPr>
              <w:spacing w:line="240" w:lineRule="auto"/>
              <w:jc w:val="center"/>
              <w:rPr>
                <w:rFonts w:eastAsia="Times New Roman" w:cs="Calibri"/>
                <w:color w:val="000000"/>
                <w:sz w:val="22"/>
                <w:lang w:eastAsia="cs-CZ"/>
              </w:rPr>
            </w:pPr>
            <w:r>
              <w:rPr>
                <w:rFonts w:eastAsia="Times New Roman" w:cs="Calibri"/>
                <w:color w:val="000000"/>
                <w:sz w:val="22"/>
                <w:lang w:eastAsia="cs-CZ"/>
              </w:rPr>
              <w:t>20</w:t>
            </w:r>
          </w:p>
          <w:p w14:paraId="55CA8F07" w14:textId="77777777" w:rsidR="009B733E" w:rsidRPr="009B733E" w:rsidRDefault="009B733E" w:rsidP="009B733E">
            <w:pPr>
              <w:rPr>
                <w:rFonts w:eastAsia="Times New Roman" w:cs="Calibri"/>
                <w:sz w:val="22"/>
                <w:lang w:eastAsia="cs-CZ"/>
              </w:rPr>
            </w:pPr>
          </w:p>
          <w:p w14:paraId="18790FCF" w14:textId="77777777" w:rsidR="009B733E" w:rsidRPr="009B733E" w:rsidRDefault="009B733E" w:rsidP="009B733E">
            <w:pPr>
              <w:rPr>
                <w:rFonts w:eastAsia="Times New Roman" w:cs="Calibri"/>
                <w:sz w:val="22"/>
                <w:lang w:eastAsia="cs-CZ"/>
              </w:rPr>
            </w:pPr>
          </w:p>
          <w:p w14:paraId="4304B4A7" w14:textId="77777777" w:rsidR="009B733E" w:rsidRPr="009B733E" w:rsidRDefault="009B733E" w:rsidP="009B733E">
            <w:pPr>
              <w:rPr>
                <w:rFonts w:eastAsia="Times New Roman" w:cs="Calibri"/>
                <w:sz w:val="22"/>
                <w:lang w:eastAsia="cs-CZ"/>
              </w:rPr>
            </w:pPr>
          </w:p>
          <w:p w14:paraId="7AFCFDCB" w14:textId="77777777" w:rsidR="009B733E" w:rsidRPr="009B733E" w:rsidRDefault="009B733E" w:rsidP="009B733E">
            <w:pPr>
              <w:rPr>
                <w:rFonts w:eastAsia="Times New Roman" w:cs="Calibri"/>
                <w:sz w:val="22"/>
                <w:lang w:eastAsia="cs-CZ"/>
              </w:rPr>
            </w:pPr>
          </w:p>
          <w:p w14:paraId="02E0A716" w14:textId="77777777" w:rsidR="009B733E" w:rsidRPr="009B733E" w:rsidRDefault="009B733E" w:rsidP="009B733E">
            <w:pPr>
              <w:rPr>
                <w:rFonts w:eastAsia="Times New Roman" w:cs="Calibri"/>
                <w:sz w:val="22"/>
                <w:lang w:eastAsia="cs-CZ"/>
              </w:rPr>
            </w:pPr>
          </w:p>
          <w:p w14:paraId="043A8902" w14:textId="77777777" w:rsidR="009B733E" w:rsidRPr="009B733E" w:rsidRDefault="009B733E" w:rsidP="009B733E">
            <w:pPr>
              <w:rPr>
                <w:rFonts w:eastAsia="Times New Roman" w:cs="Calibri"/>
                <w:sz w:val="22"/>
                <w:lang w:eastAsia="cs-CZ"/>
              </w:rPr>
            </w:pPr>
          </w:p>
          <w:p w14:paraId="1CB46FE5" w14:textId="77777777" w:rsidR="009B733E" w:rsidRPr="009B733E" w:rsidRDefault="009B733E" w:rsidP="009B733E">
            <w:pPr>
              <w:rPr>
                <w:rFonts w:eastAsia="Times New Roman" w:cs="Calibri"/>
                <w:sz w:val="22"/>
                <w:lang w:eastAsia="cs-CZ"/>
              </w:rPr>
            </w:pPr>
          </w:p>
          <w:p w14:paraId="05FE11F8" w14:textId="77777777" w:rsidR="009B733E" w:rsidRDefault="009B733E" w:rsidP="009B733E">
            <w:pPr>
              <w:rPr>
                <w:rFonts w:eastAsia="Times New Roman" w:cs="Calibri"/>
                <w:color w:val="000000"/>
                <w:sz w:val="22"/>
                <w:lang w:eastAsia="cs-CZ"/>
              </w:rPr>
            </w:pPr>
          </w:p>
          <w:p w14:paraId="5ABA01D4" w14:textId="4DF6BF59" w:rsidR="009B733E" w:rsidRDefault="00A93C14" w:rsidP="009B733E">
            <w:pPr>
              <w:jc w:val="center"/>
              <w:rPr>
                <w:rFonts w:eastAsia="Times New Roman" w:cs="Calibri"/>
                <w:color w:val="000000"/>
                <w:sz w:val="22"/>
                <w:lang w:eastAsia="cs-CZ"/>
              </w:rPr>
            </w:pPr>
            <w:r>
              <w:rPr>
                <w:rFonts w:eastAsia="Times New Roman" w:cs="Calibri"/>
                <w:color w:val="000000"/>
                <w:sz w:val="22"/>
                <w:lang w:eastAsia="cs-CZ"/>
              </w:rPr>
              <w:t>20</w:t>
            </w:r>
          </w:p>
          <w:p w14:paraId="33DD80BF" w14:textId="7F041581" w:rsidR="009B733E" w:rsidRPr="009B733E" w:rsidRDefault="009B733E" w:rsidP="009B733E">
            <w:pPr>
              <w:rPr>
                <w:rFonts w:eastAsia="Times New Roman" w:cs="Calibri"/>
                <w:sz w:val="22"/>
                <w:lang w:eastAsia="cs-CZ"/>
              </w:rPr>
            </w:pPr>
          </w:p>
        </w:tc>
        <w:tc>
          <w:tcPr>
            <w:tcW w:w="3119" w:type="dxa"/>
            <w:tcBorders>
              <w:top w:val="nil"/>
              <w:left w:val="nil"/>
              <w:bottom w:val="single" w:sz="4" w:space="0" w:color="auto"/>
              <w:right w:val="single" w:sz="8" w:space="0" w:color="auto"/>
            </w:tcBorders>
            <w:shd w:val="clear" w:color="auto" w:fill="auto"/>
            <w:noWrap/>
            <w:vAlign w:val="center"/>
            <w:hideMark/>
          </w:tcPr>
          <w:p w14:paraId="53A0E718" w14:textId="77777777" w:rsidR="00AB154B" w:rsidRPr="009945B6" w:rsidRDefault="00AB154B" w:rsidP="00AB154B">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lastRenderedPageBreak/>
              <w:t>ANO/NE</w:t>
            </w:r>
          </w:p>
        </w:tc>
      </w:tr>
      <w:tr w:rsidR="00AB154B" w:rsidRPr="009945B6" w14:paraId="7A8ED987" w14:textId="77777777" w:rsidTr="00FF0215">
        <w:trPr>
          <w:trHeight w:val="176"/>
        </w:trPr>
        <w:tc>
          <w:tcPr>
            <w:tcW w:w="1276" w:type="dxa"/>
            <w:vMerge/>
            <w:tcBorders>
              <w:left w:val="single" w:sz="8" w:space="0" w:color="auto"/>
              <w:right w:val="nil"/>
            </w:tcBorders>
            <w:vAlign w:val="center"/>
            <w:hideMark/>
          </w:tcPr>
          <w:p w14:paraId="2CEDF3E0"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B198AA" w14:textId="2E14E016"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 xml:space="preserve">Počet vláken: </w:t>
            </w:r>
            <w:r w:rsidR="007A2358">
              <w:rPr>
                <w:rFonts w:cs="Calibri"/>
                <w:color w:val="000000"/>
                <w:sz w:val="22"/>
              </w:rPr>
              <w:t xml:space="preserve">min. </w:t>
            </w:r>
            <w:r>
              <w:rPr>
                <w:rFonts w:cs="Calibri"/>
                <w:color w:val="000000"/>
                <w:sz w:val="22"/>
              </w:rPr>
              <w:t>4</w:t>
            </w:r>
          </w:p>
        </w:tc>
        <w:tc>
          <w:tcPr>
            <w:tcW w:w="1134" w:type="dxa"/>
            <w:vMerge/>
            <w:tcBorders>
              <w:left w:val="single" w:sz="4" w:space="0" w:color="auto"/>
              <w:right w:val="single" w:sz="4" w:space="0" w:color="auto"/>
            </w:tcBorders>
            <w:vAlign w:val="center"/>
            <w:hideMark/>
          </w:tcPr>
          <w:p w14:paraId="1B3A85C1"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nil"/>
              <w:left w:val="nil"/>
              <w:bottom w:val="single" w:sz="4" w:space="0" w:color="auto"/>
              <w:right w:val="single" w:sz="8" w:space="0" w:color="auto"/>
            </w:tcBorders>
            <w:shd w:val="clear" w:color="auto" w:fill="auto"/>
            <w:noWrap/>
            <w:vAlign w:val="center"/>
            <w:hideMark/>
          </w:tcPr>
          <w:p w14:paraId="2F2A0858" w14:textId="77777777" w:rsidR="00AB154B" w:rsidRPr="009945B6" w:rsidRDefault="00AB154B" w:rsidP="00AB154B">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AB154B" w:rsidRPr="009945B6" w14:paraId="1C29881B" w14:textId="77777777" w:rsidTr="00FF0215">
        <w:trPr>
          <w:trHeight w:val="180"/>
        </w:trPr>
        <w:tc>
          <w:tcPr>
            <w:tcW w:w="1276" w:type="dxa"/>
            <w:vMerge/>
            <w:tcBorders>
              <w:left w:val="single" w:sz="8" w:space="0" w:color="auto"/>
              <w:right w:val="nil"/>
            </w:tcBorders>
            <w:vAlign w:val="center"/>
            <w:hideMark/>
          </w:tcPr>
          <w:p w14:paraId="553C0DC6"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BE936F9" w14:textId="6F68B992" w:rsidR="00AB154B" w:rsidRPr="002867A0" w:rsidRDefault="00A60EF2" w:rsidP="00AB154B">
            <w:pPr>
              <w:spacing w:line="240" w:lineRule="auto"/>
              <w:jc w:val="left"/>
              <w:rPr>
                <w:rFonts w:eastAsia="Times New Roman" w:cs="Calibri"/>
                <w:color w:val="000000"/>
                <w:sz w:val="22"/>
                <w:lang w:eastAsia="cs-CZ"/>
              </w:rPr>
            </w:pPr>
            <w:r>
              <w:rPr>
                <w:rFonts w:cs="Calibri"/>
                <w:color w:val="000000"/>
                <w:sz w:val="22"/>
              </w:rPr>
              <w:t>Max. p</w:t>
            </w:r>
            <w:r w:rsidR="00AB154B">
              <w:rPr>
                <w:rFonts w:cs="Calibri"/>
                <w:color w:val="000000"/>
                <w:sz w:val="22"/>
              </w:rPr>
              <w:t xml:space="preserve">racovní frekvence: </w:t>
            </w:r>
            <w:r w:rsidR="007A2358">
              <w:rPr>
                <w:rFonts w:cs="Calibri"/>
                <w:color w:val="000000"/>
                <w:sz w:val="22"/>
              </w:rPr>
              <w:t>min.</w:t>
            </w:r>
            <w:r w:rsidR="00AB154B">
              <w:rPr>
                <w:rFonts w:cs="Calibri"/>
                <w:color w:val="000000"/>
                <w:sz w:val="22"/>
              </w:rPr>
              <w:t xml:space="preserve"> 3</w:t>
            </w:r>
            <w:r w:rsidR="007A2358">
              <w:rPr>
                <w:rFonts w:cs="Calibri"/>
                <w:color w:val="000000"/>
                <w:sz w:val="22"/>
              </w:rPr>
              <w:t>.0 G</w:t>
            </w:r>
            <w:r w:rsidR="00AB154B">
              <w:rPr>
                <w:rFonts w:cs="Calibri"/>
                <w:color w:val="000000"/>
                <w:sz w:val="22"/>
              </w:rPr>
              <w:t>Hz</w:t>
            </w:r>
          </w:p>
        </w:tc>
        <w:tc>
          <w:tcPr>
            <w:tcW w:w="1134" w:type="dxa"/>
            <w:vMerge/>
            <w:tcBorders>
              <w:left w:val="single" w:sz="4" w:space="0" w:color="auto"/>
              <w:right w:val="single" w:sz="4" w:space="0" w:color="auto"/>
            </w:tcBorders>
            <w:vAlign w:val="center"/>
            <w:hideMark/>
          </w:tcPr>
          <w:p w14:paraId="3CEEEAB0"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4AE4212" w14:textId="77777777" w:rsidR="00AB154B" w:rsidRPr="009945B6" w:rsidRDefault="00AB154B" w:rsidP="00AB154B">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AB154B" w:rsidRPr="009945B6" w14:paraId="68C282F8" w14:textId="77777777" w:rsidTr="00FF0215">
        <w:trPr>
          <w:trHeight w:val="200"/>
        </w:trPr>
        <w:tc>
          <w:tcPr>
            <w:tcW w:w="1276" w:type="dxa"/>
            <w:vMerge/>
            <w:tcBorders>
              <w:left w:val="single" w:sz="8" w:space="0" w:color="auto"/>
              <w:right w:val="nil"/>
            </w:tcBorders>
            <w:vAlign w:val="center"/>
          </w:tcPr>
          <w:p w14:paraId="005725F1"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572F85" w14:textId="235A5894"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 xml:space="preserve">TDP: </w:t>
            </w:r>
            <w:r w:rsidR="00504288">
              <w:rPr>
                <w:rFonts w:cs="Calibri"/>
                <w:color w:val="000000"/>
                <w:sz w:val="22"/>
              </w:rPr>
              <w:t xml:space="preserve">do </w:t>
            </w:r>
            <w:r w:rsidR="007A2358">
              <w:rPr>
                <w:rFonts w:cs="Calibri"/>
                <w:color w:val="000000"/>
                <w:sz w:val="22"/>
              </w:rPr>
              <w:t>10</w:t>
            </w:r>
            <w:r>
              <w:rPr>
                <w:rFonts w:cs="Calibri"/>
                <w:color w:val="000000"/>
                <w:sz w:val="22"/>
              </w:rPr>
              <w:t xml:space="preserve"> W</w:t>
            </w:r>
          </w:p>
        </w:tc>
        <w:tc>
          <w:tcPr>
            <w:tcW w:w="1134" w:type="dxa"/>
            <w:vMerge/>
            <w:tcBorders>
              <w:left w:val="single" w:sz="4" w:space="0" w:color="auto"/>
              <w:right w:val="single" w:sz="4" w:space="0" w:color="auto"/>
            </w:tcBorders>
            <w:vAlign w:val="center"/>
          </w:tcPr>
          <w:p w14:paraId="6DC6D828"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05F72C4"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54074529" w14:textId="77777777" w:rsidTr="00FF0215">
        <w:trPr>
          <w:trHeight w:val="188"/>
        </w:trPr>
        <w:tc>
          <w:tcPr>
            <w:tcW w:w="1276" w:type="dxa"/>
            <w:vMerge/>
            <w:tcBorders>
              <w:left w:val="single" w:sz="8" w:space="0" w:color="auto"/>
              <w:right w:val="nil"/>
            </w:tcBorders>
            <w:vAlign w:val="center"/>
          </w:tcPr>
          <w:p w14:paraId="09276606"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81B4B1" w14:textId="18CA8E68"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Integrovaná grafika: Ano</w:t>
            </w:r>
          </w:p>
        </w:tc>
        <w:tc>
          <w:tcPr>
            <w:tcW w:w="1134" w:type="dxa"/>
            <w:vMerge/>
            <w:tcBorders>
              <w:left w:val="single" w:sz="4" w:space="0" w:color="auto"/>
              <w:right w:val="single" w:sz="4" w:space="0" w:color="auto"/>
            </w:tcBorders>
            <w:vAlign w:val="center"/>
          </w:tcPr>
          <w:p w14:paraId="55FDD333"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59C30C2"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7C9725E6" w14:textId="77777777" w:rsidTr="00FF0215">
        <w:trPr>
          <w:trHeight w:val="192"/>
        </w:trPr>
        <w:tc>
          <w:tcPr>
            <w:tcW w:w="1276" w:type="dxa"/>
            <w:vMerge/>
            <w:tcBorders>
              <w:left w:val="single" w:sz="8" w:space="0" w:color="auto"/>
              <w:right w:val="nil"/>
            </w:tcBorders>
            <w:vAlign w:val="center"/>
          </w:tcPr>
          <w:p w14:paraId="35F5290F"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350542" w14:textId="2B64E1BA" w:rsidR="00AB154B" w:rsidRPr="002867A0" w:rsidRDefault="00814877" w:rsidP="00AB154B">
            <w:pPr>
              <w:spacing w:line="240" w:lineRule="auto"/>
              <w:jc w:val="left"/>
              <w:rPr>
                <w:rFonts w:eastAsia="Times New Roman" w:cs="Calibri"/>
                <w:color w:val="000000"/>
                <w:sz w:val="22"/>
                <w:lang w:eastAsia="cs-CZ"/>
              </w:rPr>
            </w:pPr>
            <w:r>
              <w:rPr>
                <w:rFonts w:cs="Calibri"/>
                <w:color w:val="000000"/>
                <w:sz w:val="22"/>
              </w:rPr>
              <w:t>Pasivní chlazení</w:t>
            </w:r>
            <w:r w:rsidR="00AB154B">
              <w:rPr>
                <w:rFonts w:cs="Calibri"/>
                <w:color w:val="000000"/>
                <w:sz w:val="22"/>
              </w:rPr>
              <w:t xml:space="preserve">: </w:t>
            </w:r>
            <w:r w:rsidR="005F00DF">
              <w:rPr>
                <w:rFonts w:cs="Calibri"/>
                <w:color w:val="000000"/>
                <w:sz w:val="22"/>
              </w:rPr>
              <w:t>ANO</w:t>
            </w:r>
          </w:p>
        </w:tc>
        <w:tc>
          <w:tcPr>
            <w:tcW w:w="1134" w:type="dxa"/>
            <w:vMerge/>
            <w:tcBorders>
              <w:left w:val="single" w:sz="4" w:space="0" w:color="auto"/>
              <w:right w:val="single" w:sz="4" w:space="0" w:color="auto"/>
            </w:tcBorders>
            <w:vAlign w:val="center"/>
          </w:tcPr>
          <w:p w14:paraId="22178288"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AF74ECE"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7CE6AFB5" w14:textId="77777777" w:rsidTr="00FF0215">
        <w:trPr>
          <w:trHeight w:val="275"/>
        </w:trPr>
        <w:tc>
          <w:tcPr>
            <w:tcW w:w="1276" w:type="dxa"/>
            <w:vMerge/>
            <w:tcBorders>
              <w:left w:val="single" w:sz="8" w:space="0" w:color="auto"/>
              <w:right w:val="nil"/>
            </w:tcBorders>
            <w:vAlign w:val="center"/>
          </w:tcPr>
          <w:p w14:paraId="6888D172"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D7ED8F" w14:textId="6B6952D9"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Podporovaná frekvence RAM: 2 666 MHz</w:t>
            </w:r>
          </w:p>
        </w:tc>
        <w:tc>
          <w:tcPr>
            <w:tcW w:w="1134" w:type="dxa"/>
            <w:vMerge/>
            <w:tcBorders>
              <w:left w:val="single" w:sz="4" w:space="0" w:color="auto"/>
              <w:right w:val="single" w:sz="4" w:space="0" w:color="auto"/>
            </w:tcBorders>
            <w:vAlign w:val="center"/>
          </w:tcPr>
          <w:p w14:paraId="6DC17D69"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32F505A7"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68D9F29A" w14:textId="77777777" w:rsidTr="00FF0215">
        <w:trPr>
          <w:trHeight w:val="275"/>
        </w:trPr>
        <w:tc>
          <w:tcPr>
            <w:tcW w:w="1276" w:type="dxa"/>
            <w:vMerge/>
            <w:tcBorders>
              <w:left w:val="single" w:sz="8" w:space="0" w:color="auto"/>
              <w:right w:val="nil"/>
            </w:tcBorders>
            <w:vAlign w:val="center"/>
          </w:tcPr>
          <w:p w14:paraId="226DA8F9"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F82ABA" w14:textId="02EA8EDB"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 xml:space="preserve">Formát: </w:t>
            </w:r>
            <w:r w:rsidR="00814877">
              <w:rPr>
                <w:rFonts w:cs="Calibri"/>
                <w:color w:val="000000"/>
                <w:sz w:val="22"/>
              </w:rPr>
              <w:t>Mini ITX</w:t>
            </w:r>
          </w:p>
        </w:tc>
        <w:tc>
          <w:tcPr>
            <w:tcW w:w="1134" w:type="dxa"/>
            <w:vMerge/>
            <w:tcBorders>
              <w:left w:val="single" w:sz="4" w:space="0" w:color="auto"/>
              <w:right w:val="single" w:sz="4" w:space="0" w:color="auto"/>
            </w:tcBorders>
            <w:vAlign w:val="center"/>
          </w:tcPr>
          <w:p w14:paraId="428C0C58"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1C25F98"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4B57DCA4" w14:textId="77777777" w:rsidTr="00FF0215">
        <w:trPr>
          <w:trHeight w:val="275"/>
        </w:trPr>
        <w:tc>
          <w:tcPr>
            <w:tcW w:w="1276" w:type="dxa"/>
            <w:vMerge/>
            <w:tcBorders>
              <w:left w:val="single" w:sz="8" w:space="0" w:color="auto"/>
              <w:right w:val="nil"/>
            </w:tcBorders>
            <w:vAlign w:val="center"/>
          </w:tcPr>
          <w:p w14:paraId="0C3CFA7B"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61EFD1" w14:textId="2C05D905"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 xml:space="preserve">Paměťové sloty: minimálně </w:t>
            </w:r>
            <w:r w:rsidR="003744E5">
              <w:rPr>
                <w:rFonts w:cs="Calibri"/>
                <w:color w:val="000000"/>
                <w:sz w:val="22"/>
              </w:rPr>
              <w:t>SO-</w:t>
            </w:r>
            <w:r>
              <w:rPr>
                <w:rFonts w:cs="Calibri"/>
                <w:color w:val="000000"/>
                <w:sz w:val="22"/>
              </w:rPr>
              <w:t xml:space="preserve">DIMM </w:t>
            </w:r>
            <w:r w:rsidR="003744E5">
              <w:rPr>
                <w:rFonts w:cs="Calibri"/>
                <w:color w:val="000000"/>
                <w:sz w:val="22"/>
              </w:rPr>
              <w:t>1</w:t>
            </w:r>
            <w:r>
              <w:rPr>
                <w:rFonts w:cs="Calibri"/>
                <w:color w:val="000000"/>
                <w:sz w:val="22"/>
              </w:rPr>
              <w:t>x</w:t>
            </w:r>
          </w:p>
        </w:tc>
        <w:tc>
          <w:tcPr>
            <w:tcW w:w="1134" w:type="dxa"/>
            <w:vMerge/>
            <w:tcBorders>
              <w:left w:val="single" w:sz="4" w:space="0" w:color="auto"/>
              <w:right w:val="single" w:sz="4" w:space="0" w:color="auto"/>
            </w:tcBorders>
            <w:vAlign w:val="center"/>
          </w:tcPr>
          <w:p w14:paraId="3A39E211"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59A28868"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7FDCDA15" w14:textId="77777777" w:rsidTr="00FF0215">
        <w:trPr>
          <w:trHeight w:val="275"/>
        </w:trPr>
        <w:tc>
          <w:tcPr>
            <w:tcW w:w="1276" w:type="dxa"/>
            <w:vMerge/>
            <w:tcBorders>
              <w:left w:val="single" w:sz="8" w:space="0" w:color="auto"/>
              <w:right w:val="nil"/>
            </w:tcBorders>
            <w:vAlign w:val="center"/>
          </w:tcPr>
          <w:p w14:paraId="04B857C6"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0BF264" w14:textId="109E8B98"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Interní sloty: minimálně PCI-Express</w:t>
            </w:r>
            <w:r w:rsidR="003744E5">
              <w:rPr>
                <w:rFonts w:cs="Calibri"/>
                <w:color w:val="000000"/>
                <w:sz w:val="22"/>
              </w:rPr>
              <w:t xml:space="preserve"> </w:t>
            </w:r>
            <w:r>
              <w:rPr>
                <w:rFonts w:cs="Calibri"/>
                <w:color w:val="000000"/>
                <w:sz w:val="22"/>
              </w:rPr>
              <w:t>verze 3.</w:t>
            </w:r>
            <w:r w:rsidR="003744E5">
              <w:rPr>
                <w:rFonts w:cs="Calibri"/>
                <w:color w:val="000000"/>
                <w:sz w:val="22"/>
              </w:rPr>
              <w:t>0</w:t>
            </w:r>
            <w:r>
              <w:rPr>
                <w:rFonts w:cs="Calibri"/>
                <w:color w:val="000000"/>
                <w:sz w:val="22"/>
              </w:rPr>
              <w:t xml:space="preserve"> (</w:t>
            </w:r>
            <w:r w:rsidR="00401F5A">
              <w:rPr>
                <w:rFonts w:cs="Calibri"/>
                <w:color w:val="000000"/>
                <w:sz w:val="22"/>
              </w:rPr>
              <w:t>1</w:t>
            </w:r>
            <w:r>
              <w:rPr>
                <w:rFonts w:cs="Calibri"/>
                <w:color w:val="000000"/>
                <w:sz w:val="22"/>
              </w:rPr>
              <w:t>x</w:t>
            </w:r>
            <w:r w:rsidR="003744E5">
              <w:rPr>
                <w:rFonts w:cs="Calibri"/>
                <w:color w:val="000000"/>
                <w:sz w:val="22"/>
              </w:rPr>
              <w:t>), M.2: max. délka 2280 (1x),</w:t>
            </w:r>
            <w:r w:rsidR="009277E3">
              <w:rPr>
                <w:rFonts w:cs="Calibri"/>
                <w:color w:val="000000"/>
                <w:sz w:val="22"/>
              </w:rPr>
              <w:t xml:space="preserve"> M.2: PCE-E NVMe Gen3 (1x)</w:t>
            </w:r>
          </w:p>
        </w:tc>
        <w:tc>
          <w:tcPr>
            <w:tcW w:w="1134" w:type="dxa"/>
            <w:vMerge/>
            <w:tcBorders>
              <w:left w:val="single" w:sz="4" w:space="0" w:color="auto"/>
              <w:right w:val="single" w:sz="4" w:space="0" w:color="auto"/>
            </w:tcBorders>
            <w:vAlign w:val="center"/>
          </w:tcPr>
          <w:p w14:paraId="785EA74A"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6244AE3A"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2E99D96D" w14:textId="77777777" w:rsidTr="00FF0215">
        <w:trPr>
          <w:trHeight w:val="275"/>
        </w:trPr>
        <w:tc>
          <w:tcPr>
            <w:tcW w:w="1276" w:type="dxa"/>
            <w:vMerge/>
            <w:tcBorders>
              <w:left w:val="single" w:sz="8" w:space="0" w:color="auto"/>
              <w:right w:val="nil"/>
            </w:tcBorders>
            <w:vAlign w:val="center"/>
          </w:tcPr>
          <w:p w14:paraId="56A750DD"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D6043A" w14:textId="1AF49953"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Interní konektory: minimálně Fan (1x 4pin), SATA 6Gb/s (</w:t>
            </w:r>
            <w:r w:rsidR="009277E3">
              <w:rPr>
                <w:rFonts w:cs="Calibri"/>
                <w:color w:val="000000"/>
                <w:sz w:val="22"/>
              </w:rPr>
              <w:t>1</w:t>
            </w:r>
            <w:r>
              <w:rPr>
                <w:rFonts w:cs="Calibri"/>
                <w:color w:val="000000"/>
                <w:sz w:val="22"/>
              </w:rPr>
              <w:t>x)</w:t>
            </w:r>
          </w:p>
        </w:tc>
        <w:tc>
          <w:tcPr>
            <w:tcW w:w="1134" w:type="dxa"/>
            <w:vMerge/>
            <w:tcBorders>
              <w:left w:val="single" w:sz="4" w:space="0" w:color="auto"/>
              <w:right w:val="single" w:sz="4" w:space="0" w:color="auto"/>
            </w:tcBorders>
            <w:vAlign w:val="center"/>
          </w:tcPr>
          <w:p w14:paraId="0C6D0C06"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right w:val="single" w:sz="4" w:space="0" w:color="auto"/>
            </w:tcBorders>
            <w:shd w:val="clear" w:color="auto" w:fill="auto"/>
            <w:noWrap/>
            <w:vAlign w:val="center"/>
          </w:tcPr>
          <w:p w14:paraId="4E730BD5"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0CEBB360" w14:textId="77777777" w:rsidTr="00FF0215">
        <w:trPr>
          <w:trHeight w:val="275"/>
        </w:trPr>
        <w:tc>
          <w:tcPr>
            <w:tcW w:w="1276" w:type="dxa"/>
            <w:vMerge/>
            <w:tcBorders>
              <w:left w:val="single" w:sz="8" w:space="0" w:color="auto"/>
              <w:right w:val="nil"/>
            </w:tcBorders>
            <w:vAlign w:val="center"/>
          </w:tcPr>
          <w:p w14:paraId="5F36E56A"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0C03E6" w14:textId="4F5253C7" w:rsidR="00AB154B" w:rsidRPr="002867A0" w:rsidRDefault="00AB154B" w:rsidP="00AB154B">
            <w:pPr>
              <w:spacing w:line="240" w:lineRule="auto"/>
              <w:jc w:val="left"/>
              <w:rPr>
                <w:rFonts w:eastAsia="Times New Roman" w:cs="Calibri"/>
                <w:color w:val="000000"/>
                <w:sz w:val="22"/>
                <w:lang w:eastAsia="cs-CZ"/>
              </w:rPr>
            </w:pPr>
            <w:r>
              <w:rPr>
                <w:rFonts w:cs="Calibri"/>
                <w:color w:val="000000"/>
                <w:sz w:val="22"/>
              </w:rPr>
              <w:t>Zadní konektory: minimálně Audio 3.5mm jack (3x), PS/2 (1x), VGA (1x), HDMI (1x), LAN 1Gb/s (1x), USB Type-A (6x)</w:t>
            </w:r>
          </w:p>
        </w:tc>
        <w:tc>
          <w:tcPr>
            <w:tcW w:w="1134" w:type="dxa"/>
            <w:vMerge/>
            <w:tcBorders>
              <w:left w:val="single" w:sz="4" w:space="0" w:color="auto"/>
              <w:right w:val="single" w:sz="4" w:space="0" w:color="auto"/>
            </w:tcBorders>
            <w:vAlign w:val="center"/>
          </w:tcPr>
          <w:p w14:paraId="5FFE7A13"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left w:val="nil"/>
              <w:bottom w:val="single" w:sz="4" w:space="0" w:color="auto"/>
              <w:right w:val="single" w:sz="4" w:space="0" w:color="auto"/>
            </w:tcBorders>
            <w:shd w:val="clear" w:color="auto" w:fill="auto"/>
            <w:noWrap/>
            <w:vAlign w:val="center"/>
          </w:tcPr>
          <w:p w14:paraId="409E1DD8" w14:textId="77777777" w:rsidR="00AB154B" w:rsidRPr="009945B6" w:rsidRDefault="00AB154B" w:rsidP="00AB154B">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AB154B" w:rsidRPr="009945B6" w14:paraId="6E48392C" w14:textId="77777777" w:rsidTr="00FF0215">
        <w:trPr>
          <w:trHeight w:val="275"/>
        </w:trPr>
        <w:tc>
          <w:tcPr>
            <w:tcW w:w="1276" w:type="dxa"/>
            <w:tcBorders>
              <w:left w:val="single" w:sz="8" w:space="0" w:color="auto"/>
              <w:right w:val="nil"/>
            </w:tcBorders>
            <w:vAlign w:val="center"/>
          </w:tcPr>
          <w:p w14:paraId="3FB7B0B7"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033593" w14:textId="1B2698D9" w:rsidR="00AB154B" w:rsidRPr="00AB154B" w:rsidRDefault="00AB154B" w:rsidP="00AB154B">
            <w:pPr>
              <w:spacing w:line="240" w:lineRule="auto"/>
              <w:jc w:val="left"/>
              <w:rPr>
                <w:rFonts w:eastAsia="Times New Roman" w:cs="Calibri"/>
                <w:color w:val="000000"/>
                <w:sz w:val="22"/>
                <w:u w:val="single"/>
                <w:lang w:eastAsia="cs-CZ"/>
              </w:rPr>
            </w:pPr>
            <w:r w:rsidRPr="00AB154B">
              <w:rPr>
                <w:rFonts w:eastAsia="Times New Roman" w:cs="Calibri"/>
                <w:color w:val="000000"/>
                <w:sz w:val="22"/>
                <w:u w:val="single"/>
                <w:lang w:eastAsia="cs-CZ"/>
              </w:rPr>
              <w:t>Paměťový modul</w:t>
            </w:r>
          </w:p>
        </w:tc>
        <w:tc>
          <w:tcPr>
            <w:tcW w:w="1134" w:type="dxa"/>
            <w:vMerge/>
            <w:tcBorders>
              <w:left w:val="single" w:sz="4" w:space="0" w:color="auto"/>
              <w:right w:val="single" w:sz="4" w:space="0" w:color="auto"/>
            </w:tcBorders>
            <w:vAlign w:val="center"/>
          </w:tcPr>
          <w:p w14:paraId="672AFAC1"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6E29A59" w14:textId="792B1BC9" w:rsidR="00AB154B" w:rsidRPr="009945B6" w:rsidRDefault="00AB154B" w:rsidP="00AB154B">
            <w:pPr>
              <w:spacing w:line="240" w:lineRule="auto"/>
              <w:jc w:val="center"/>
              <w:rPr>
                <w:rFonts w:eastAsia="Times New Roman" w:cs="Calibri"/>
                <w:color w:val="000000"/>
                <w:sz w:val="18"/>
                <w:szCs w:val="18"/>
                <w:highlight w:val="yellow"/>
                <w:lang w:eastAsia="cs-CZ"/>
              </w:rPr>
            </w:pPr>
            <w:r w:rsidRPr="00573CB0">
              <w:rPr>
                <w:rFonts w:eastAsia="Times New Roman" w:cs="Calibri"/>
                <w:color w:val="000000"/>
                <w:sz w:val="22"/>
                <w:highlight w:val="yellow"/>
                <w:lang w:eastAsia="cs-CZ"/>
              </w:rPr>
              <w:t>Název</w:t>
            </w:r>
            <w:r w:rsidRPr="009945B6">
              <w:rPr>
                <w:rFonts w:eastAsia="Times New Roman" w:cs="Calibri"/>
                <w:color w:val="000000"/>
                <w:sz w:val="22"/>
                <w:highlight w:val="yellow"/>
                <w:lang w:eastAsia="cs-CZ"/>
              </w:rPr>
              <w:t xml:space="preserve"> produktu</w:t>
            </w:r>
          </w:p>
        </w:tc>
      </w:tr>
      <w:tr w:rsidR="00AB154B" w:rsidRPr="009945B6" w14:paraId="02B53192" w14:textId="77777777" w:rsidTr="00FF0215">
        <w:trPr>
          <w:trHeight w:val="275"/>
        </w:trPr>
        <w:tc>
          <w:tcPr>
            <w:tcW w:w="1276" w:type="dxa"/>
            <w:tcBorders>
              <w:left w:val="single" w:sz="8" w:space="0" w:color="auto"/>
              <w:right w:val="nil"/>
            </w:tcBorders>
            <w:vAlign w:val="center"/>
          </w:tcPr>
          <w:p w14:paraId="207D1587"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AFAD43" w14:textId="2A24B7B9" w:rsidR="00AB154B" w:rsidRPr="002867A0" w:rsidRDefault="00AB154B" w:rsidP="00AB154B">
            <w:pPr>
              <w:spacing w:line="240" w:lineRule="auto"/>
              <w:jc w:val="left"/>
              <w:rPr>
                <w:rFonts w:eastAsia="Times New Roman" w:cs="Calibri"/>
                <w:color w:val="000000"/>
                <w:sz w:val="22"/>
                <w:lang w:eastAsia="cs-CZ"/>
              </w:rPr>
            </w:pPr>
            <w:r w:rsidRPr="00FB03E6">
              <w:t>Typ: DDR4</w:t>
            </w:r>
          </w:p>
        </w:tc>
        <w:tc>
          <w:tcPr>
            <w:tcW w:w="1134" w:type="dxa"/>
            <w:vMerge/>
            <w:tcBorders>
              <w:left w:val="single" w:sz="4" w:space="0" w:color="auto"/>
              <w:right w:val="single" w:sz="4" w:space="0" w:color="auto"/>
            </w:tcBorders>
            <w:vAlign w:val="center"/>
          </w:tcPr>
          <w:p w14:paraId="6396DFA5"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tcPr>
          <w:p w14:paraId="2E0EA3F8" w14:textId="6C0CED2B" w:rsidR="00AB154B" w:rsidRPr="009945B6" w:rsidRDefault="00AB154B" w:rsidP="00AB154B">
            <w:pPr>
              <w:spacing w:line="240" w:lineRule="auto"/>
              <w:jc w:val="center"/>
              <w:rPr>
                <w:rFonts w:eastAsia="Times New Roman" w:cs="Calibri"/>
                <w:color w:val="000000"/>
                <w:sz w:val="18"/>
                <w:szCs w:val="18"/>
                <w:highlight w:val="yellow"/>
                <w:lang w:eastAsia="cs-CZ"/>
              </w:rPr>
            </w:pPr>
            <w:r w:rsidRPr="0087448A">
              <w:rPr>
                <w:rFonts w:eastAsia="Times New Roman" w:cs="Calibri"/>
                <w:color w:val="000000"/>
                <w:sz w:val="18"/>
                <w:szCs w:val="18"/>
                <w:highlight w:val="yellow"/>
                <w:lang w:eastAsia="cs-CZ"/>
              </w:rPr>
              <w:t>ANO/NE</w:t>
            </w:r>
          </w:p>
        </w:tc>
      </w:tr>
      <w:tr w:rsidR="00AB154B" w:rsidRPr="009945B6" w14:paraId="385422F5" w14:textId="77777777" w:rsidTr="00FF0215">
        <w:trPr>
          <w:trHeight w:val="275"/>
        </w:trPr>
        <w:tc>
          <w:tcPr>
            <w:tcW w:w="1276" w:type="dxa"/>
            <w:tcBorders>
              <w:left w:val="single" w:sz="8" w:space="0" w:color="auto"/>
              <w:right w:val="nil"/>
            </w:tcBorders>
            <w:vAlign w:val="center"/>
          </w:tcPr>
          <w:p w14:paraId="63C63C1A"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FC99AC" w14:textId="6ABAF95B" w:rsidR="00AB154B" w:rsidRPr="002867A0" w:rsidRDefault="00AB154B" w:rsidP="00AB154B">
            <w:pPr>
              <w:spacing w:line="240" w:lineRule="auto"/>
              <w:jc w:val="left"/>
              <w:rPr>
                <w:rFonts w:eastAsia="Times New Roman" w:cs="Calibri"/>
                <w:color w:val="000000"/>
                <w:sz w:val="22"/>
                <w:lang w:eastAsia="cs-CZ"/>
              </w:rPr>
            </w:pPr>
            <w:r w:rsidRPr="00FB03E6">
              <w:t xml:space="preserve">Slot: </w:t>
            </w:r>
            <w:r w:rsidR="00814877">
              <w:t>SO-</w:t>
            </w:r>
            <w:r w:rsidRPr="00FB03E6">
              <w:t>DIMM</w:t>
            </w:r>
          </w:p>
        </w:tc>
        <w:tc>
          <w:tcPr>
            <w:tcW w:w="1134" w:type="dxa"/>
            <w:vMerge/>
            <w:tcBorders>
              <w:left w:val="single" w:sz="4" w:space="0" w:color="auto"/>
              <w:right w:val="single" w:sz="4" w:space="0" w:color="auto"/>
            </w:tcBorders>
            <w:vAlign w:val="center"/>
          </w:tcPr>
          <w:p w14:paraId="63A0285C"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tcPr>
          <w:p w14:paraId="12393933" w14:textId="46F3740C" w:rsidR="00AB154B" w:rsidRPr="009945B6" w:rsidRDefault="00AB154B" w:rsidP="00AB154B">
            <w:pPr>
              <w:spacing w:line="240" w:lineRule="auto"/>
              <w:jc w:val="center"/>
              <w:rPr>
                <w:rFonts w:eastAsia="Times New Roman" w:cs="Calibri"/>
                <w:color w:val="000000"/>
                <w:sz w:val="18"/>
                <w:szCs w:val="18"/>
                <w:highlight w:val="yellow"/>
                <w:lang w:eastAsia="cs-CZ"/>
              </w:rPr>
            </w:pPr>
            <w:r w:rsidRPr="0087448A">
              <w:rPr>
                <w:rFonts w:eastAsia="Times New Roman" w:cs="Calibri"/>
                <w:color w:val="000000"/>
                <w:sz w:val="18"/>
                <w:szCs w:val="18"/>
                <w:highlight w:val="yellow"/>
                <w:lang w:eastAsia="cs-CZ"/>
              </w:rPr>
              <w:t>ANO/NE</w:t>
            </w:r>
          </w:p>
        </w:tc>
      </w:tr>
      <w:tr w:rsidR="00AB154B" w:rsidRPr="009945B6" w14:paraId="31714E85" w14:textId="77777777" w:rsidTr="00FF0215">
        <w:trPr>
          <w:trHeight w:val="275"/>
        </w:trPr>
        <w:tc>
          <w:tcPr>
            <w:tcW w:w="1276" w:type="dxa"/>
            <w:tcBorders>
              <w:left w:val="single" w:sz="8" w:space="0" w:color="auto"/>
              <w:right w:val="nil"/>
            </w:tcBorders>
            <w:vAlign w:val="center"/>
          </w:tcPr>
          <w:p w14:paraId="0ECDEB25"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C2B1A0" w14:textId="127E8733" w:rsidR="00AB154B" w:rsidRPr="002867A0" w:rsidRDefault="00AB154B" w:rsidP="00AB154B">
            <w:pPr>
              <w:spacing w:line="240" w:lineRule="auto"/>
              <w:jc w:val="left"/>
              <w:rPr>
                <w:rFonts w:eastAsia="Times New Roman" w:cs="Calibri"/>
                <w:color w:val="000000"/>
                <w:sz w:val="22"/>
                <w:lang w:eastAsia="cs-CZ"/>
              </w:rPr>
            </w:pPr>
            <w:r w:rsidRPr="00FB03E6">
              <w:t>Kapacita: 1x</w:t>
            </w:r>
            <w:r w:rsidR="00814877">
              <w:t>16</w:t>
            </w:r>
            <w:r w:rsidRPr="00FB03E6">
              <w:t>GB</w:t>
            </w:r>
          </w:p>
        </w:tc>
        <w:tc>
          <w:tcPr>
            <w:tcW w:w="1134" w:type="dxa"/>
            <w:vMerge/>
            <w:tcBorders>
              <w:left w:val="single" w:sz="4" w:space="0" w:color="auto"/>
              <w:right w:val="single" w:sz="4" w:space="0" w:color="auto"/>
            </w:tcBorders>
            <w:vAlign w:val="center"/>
          </w:tcPr>
          <w:p w14:paraId="24251008"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tcPr>
          <w:p w14:paraId="3CE4D2A1" w14:textId="04B7B9B8" w:rsidR="00AB154B" w:rsidRPr="009945B6" w:rsidRDefault="00AB154B" w:rsidP="00AB154B">
            <w:pPr>
              <w:spacing w:line="240" w:lineRule="auto"/>
              <w:jc w:val="center"/>
              <w:rPr>
                <w:rFonts w:eastAsia="Times New Roman" w:cs="Calibri"/>
                <w:color w:val="000000"/>
                <w:sz w:val="18"/>
                <w:szCs w:val="18"/>
                <w:highlight w:val="yellow"/>
                <w:lang w:eastAsia="cs-CZ"/>
              </w:rPr>
            </w:pPr>
            <w:r w:rsidRPr="0087448A">
              <w:rPr>
                <w:rFonts w:eastAsia="Times New Roman" w:cs="Calibri"/>
                <w:color w:val="000000"/>
                <w:sz w:val="18"/>
                <w:szCs w:val="18"/>
                <w:highlight w:val="yellow"/>
                <w:lang w:eastAsia="cs-CZ"/>
              </w:rPr>
              <w:t>ANO/NE</w:t>
            </w:r>
          </w:p>
        </w:tc>
      </w:tr>
      <w:tr w:rsidR="00AB154B" w:rsidRPr="009945B6" w14:paraId="0CD1720D" w14:textId="77777777" w:rsidTr="00FF0215">
        <w:trPr>
          <w:trHeight w:val="275"/>
        </w:trPr>
        <w:tc>
          <w:tcPr>
            <w:tcW w:w="1276" w:type="dxa"/>
            <w:tcBorders>
              <w:left w:val="single" w:sz="8" w:space="0" w:color="auto"/>
              <w:right w:val="nil"/>
            </w:tcBorders>
            <w:vAlign w:val="center"/>
          </w:tcPr>
          <w:p w14:paraId="62DE0A99"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4977F4" w14:textId="6F4449A6" w:rsidR="00AB154B" w:rsidRPr="002867A0" w:rsidRDefault="00814877" w:rsidP="00AB154B">
            <w:pPr>
              <w:spacing w:line="240" w:lineRule="auto"/>
              <w:jc w:val="left"/>
              <w:rPr>
                <w:rFonts w:eastAsia="Times New Roman" w:cs="Calibri"/>
                <w:color w:val="000000"/>
                <w:sz w:val="22"/>
                <w:lang w:eastAsia="cs-CZ"/>
              </w:rPr>
            </w:pPr>
            <w:r>
              <w:t>Minimální frekvence</w:t>
            </w:r>
            <w:r w:rsidR="00AB154B" w:rsidRPr="00FB03E6">
              <w:t xml:space="preserve">: </w:t>
            </w:r>
            <w:r w:rsidR="00BD4D0E">
              <w:t xml:space="preserve">min. </w:t>
            </w:r>
            <w:r w:rsidR="00AB154B" w:rsidRPr="00FB03E6">
              <w:t>2</w:t>
            </w:r>
            <w:r w:rsidR="00BD4D0E">
              <w:t>400</w:t>
            </w:r>
            <w:r w:rsidR="00AB154B" w:rsidRPr="00FB03E6">
              <w:t xml:space="preserve"> MHz</w:t>
            </w:r>
          </w:p>
        </w:tc>
        <w:tc>
          <w:tcPr>
            <w:tcW w:w="1134" w:type="dxa"/>
            <w:vMerge/>
            <w:tcBorders>
              <w:left w:val="single" w:sz="4" w:space="0" w:color="auto"/>
              <w:right w:val="single" w:sz="4" w:space="0" w:color="auto"/>
            </w:tcBorders>
            <w:vAlign w:val="center"/>
          </w:tcPr>
          <w:p w14:paraId="4C8BCCD1"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tcPr>
          <w:p w14:paraId="2A3D4D76" w14:textId="175C74A7" w:rsidR="00AB154B" w:rsidRPr="009945B6" w:rsidRDefault="00AB154B" w:rsidP="00AB154B">
            <w:pPr>
              <w:spacing w:line="240" w:lineRule="auto"/>
              <w:jc w:val="center"/>
              <w:rPr>
                <w:rFonts w:eastAsia="Times New Roman" w:cs="Calibri"/>
                <w:color w:val="000000"/>
                <w:sz w:val="18"/>
                <w:szCs w:val="18"/>
                <w:highlight w:val="yellow"/>
                <w:lang w:eastAsia="cs-CZ"/>
              </w:rPr>
            </w:pPr>
            <w:r w:rsidRPr="0087448A">
              <w:rPr>
                <w:rFonts w:eastAsia="Times New Roman" w:cs="Calibri"/>
                <w:color w:val="000000"/>
                <w:sz w:val="18"/>
                <w:szCs w:val="18"/>
                <w:highlight w:val="yellow"/>
                <w:lang w:eastAsia="cs-CZ"/>
              </w:rPr>
              <w:t>ANO/NE</w:t>
            </w:r>
          </w:p>
        </w:tc>
      </w:tr>
      <w:tr w:rsidR="00AB154B" w:rsidRPr="009945B6" w14:paraId="271730CB" w14:textId="77777777" w:rsidTr="00FF0215">
        <w:trPr>
          <w:trHeight w:val="275"/>
        </w:trPr>
        <w:tc>
          <w:tcPr>
            <w:tcW w:w="1276" w:type="dxa"/>
            <w:tcBorders>
              <w:left w:val="single" w:sz="8" w:space="0" w:color="auto"/>
              <w:bottom w:val="single" w:sz="4" w:space="0" w:color="auto"/>
              <w:right w:val="nil"/>
            </w:tcBorders>
            <w:vAlign w:val="center"/>
          </w:tcPr>
          <w:p w14:paraId="705572EB" w14:textId="77777777" w:rsidR="00AB154B" w:rsidRPr="009945B6" w:rsidRDefault="00AB154B" w:rsidP="00AB154B">
            <w:pPr>
              <w:spacing w:line="240" w:lineRule="auto"/>
              <w:jc w:val="left"/>
              <w:rPr>
                <w:rFonts w:eastAsia="Times New Roman" w:cs="Calibri"/>
                <w:color w:val="000000"/>
                <w:sz w:val="22"/>
                <w:lang w:eastAsia="cs-CZ"/>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9268E18" w14:textId="24AB6D4F" w:rsidR="00AB154B" w:rsidRPr="002867A0" w:rsidRDefault="00AB154B" w:rsidP="00AB154B">
            <w:pPr>
              <w:spacing w:line="240" w:lineRule="auto"/>
              <w:jc w:val="left"/>
              <w:rPr>
                <w:rFonts w:eastAsia="Times New Roman" w:cs="Calibri"/>
                <w:color w:val="000000"/>
                <w:sz w:val="22"/>
                <w:lang w:eastAsia="cs-CZ"/>
              </w:rPr>
            </w:pPr>
            <w:r w:rsidRPr="00FB03E6">
              <w:t>Záruka: min 24 měsíců</w:t>
            </w:r>
          </w:p>
        </w:tc>
        <w:tc>
          <w:tcPr>
            <w:tcW w:w="1134" w:type="dxa"/>
            <w:vMerge/>
            <w:tcBorders>
              <w:left w:val="single" w:sz="4" w:space="0" w:color="auto"/>
              <w:bottom w:val="single" w:sz="4" w:space="0" w:color="auto"/>
              <w:right w:val="single" w:sz="4" w:space="0" w:color="auto"/>
            </w:tcBorders>
            <w:vAlign w:val="center"/>
          </w:tcPr>
          <w:p w14:paraId="7725F7C5" w14:textId="77777777" w:rsidR="00AB154B" w:rsidRPr="009945B6" w:rsidRDefault="00AB154B" w:rsidP="00AB154B">
            <w:pPr>
              <w:spacing w:line="240" w:lineRule="auto"/>
              <w:jc w:val="left"/>
              <w:rPr>
                <w:rFonts w:eastAsia="Times New Roman" w:cs="Calibri"/>
                <w:color w:val="000000"/>
                <w:sz w:val="22"/>
                <w:lang w:eastAsia="cs-CZ"/>
              </w:rPr>
            </w:pPr>
          </w:p>
        </w:tc>
        <w:tc>
          <w:tcPr>
            <w:tcW w:w="3119" w:type="dxa"/>
            <w:tcBorders>
              <w:top w:val="single" w:sz="4" w:space="0" w:color="auto"/>
              <w:left w:val="nil"/>
              <w:bottom w:val="single" w:sz="4" w:space="0" w:color="auto"/>
              <w:right w:val="single" w:sz="4" w:space="0" w:color="auto"/>
            </w:tcBorders>
            <w:shd w:val="clear" w:color="auto" w:fill="auto"/>
            <w:noWrap/>
          </w:tcPr>
          <w:p w14:paraId="069F4498" w14:textId="50F3F5F8" w:rsidR="00AB154B" w:rsidRPr="009945B6" w:rsidRDefault="00AB154B" w:rsidP="00AB154B">
            <w:pPr>
              <w:spacing w:line="240" w:lineRule="auto"/>
              <w:jc w:val="center"/>
              <w:rPr>
                <w:rFonts w:eastAsia="Times New Roman" w:cs="Calibri"/>
                <w:color w:val="000000"/>
                <w:sz w:val="18"/>
                <w:szCs w:val="18"/>
                <w:highlight w:val="yellow"/>
                <w:lang w:eastAsia="cs-CZ"/>
              </w:rPr>
            </w:pPr>
            <w:r w:rsidRPr="0087448A">
              <w:rPr>
                <w:rFonts w:eastAsia="Times New Roman" w:cs="Calibri"/>
                <w:color w:val="000000"/>
                <w:sz w:val="18"/>
                <w:szCs w:val="18"/>
                <w:highlight w:val="yellow"/>
                <w:lang w:eastAsia="cs-CZ"/>
              </w:rPr>
              <w:t>ANO/NE</w:t>
            </w:r>
          </w:p>
        </w:tc>
      </w:tr>
    </w:tbl>
    <w:p w14:paraId="011BC331" w14:textId="211BE56D" w:rsidR="00870795" w:rsidRDefault="00870795" w:rsidP="00822781">
      <w:pPr>
        <w:autoSpaceDE w:val="0"/>
        <w:autoSpaceDN w:val="0"/>
        <w:adjustRightInd w:val="0"/>
        <w:spacing w:line="240" w:lineRule="auto"/>
        <w:rPr>
          <w:rFonts w:asciiTheme="minorHAnsi" w:hAnsiTheme="minorHAnsi" w:cstheme="minorHAnsi"/>
        </w:rPr>
      </w:pPr>
    </w:p>
    <w:tbl>
      <w:tblPr>
        <w:tblpPr w:leftFromText="141" w:rightFromText="141" w:vertAnchor="text" w:horzAnchor="margin" w:tblpY="161"/>
        <w:tblW w:w="9240" w:type="dxa"/>
        <w:tblCellMar>
          <w:left w:w="70" w:type="dxa"/>
          <w:right w:w="70" w:type="dxa"/>
        </w:tblCellMar>
        <w:tblLook w:val="04A0" w:firstRow="1" w:lastRow="0" w:firstColumn="1" w:lastColumn="0" w:noHBand="0" w:noVBand="1"/>
      </w:tblPr>
      <w:tblGrid>
        <w:gridCol w:w="1273"/>
        <w:gridCol w:w="3825"/>
        <w:gridCol w:w="1134"/>
        <w:gridCol w:w="3008"/>
      </w:tblGrid>
      <w:tr w:rsidR="00870795" w:rsidRPr="009945B6" w14:paraId="44B4DA7E" w14:textId="77777777" w:rsidTr="00870795">
        <w:trPr>
          <w:trHeight w:val="345"/>
        </w:trPr>
        <w:tc>
          <w:tcPr>
            <w:tcW w:w="12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525491" w14:textId="77777777" w:rsidR="00870795" w:rsidRPr="009945B6" w:rsidRDefault="00870795" w:rsidP="00870795">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825" w:type="dxa"/>
            <w:tcBorders>
              <w:top w:val="single" w:sz="4" w:space="0" w:color="auto"/>
              <w:left w:val="nil"/>
              <w:bottom w:val="single" w:sz="4" w:space="0" w:color="auto"/>
              <w:right w:val="single" w:sz="4" w:space="0" w:color="auto"/>
            </w:tcBorders>
            <w:shd w:val="clear" w:color="000000" w:fill="F2F2F2"/>
            <w:noWrap/>
            <w:vAlign w:val="center"/>
            <w:hideMark/>
          </w:tcPr>
          <w:p w14:paraId="7883143E" w14:textId="77777777" w:rsidR="00870795" w:rsidRPr="009945B6" w:rsidRDefault="00870795" w:rsidP="00870795">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57AC78FF" w14:textId="77777777" w:rsidR="00870795" w:rsidRPr="009945B6" w:rsidRDefault="00870795" w:rsidP="00870795">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3008" w:type="dxa"/>
            <w:tcBorders>
              <w:top w:val="single" w:sz="4" w:space="0" w:color="auto"/>
              <w:left w:val="nil"/>
              <w:bottom w:val="single" w:sz="4" w:space="0" w:color="auto"/>
              <w:right w:val="single" w:sz="4" w:space="0" w:color="auto"/>
            </w:tcBorders>
            <w:shd w:val="clear" w:color="000000" w:fill="F2F2F2"/>
            <w:noWrap/>
            <w:vAlign w:val="center"/>
            <w:hideMark/>
          </w:tcPr>
          <w:p w14:paraId="0EAAACD3" w14:textId="77777777" w:rsidR="00870795" w:rsidRPr="009945B6" w:rsidRDefault="00870795" w:rsidP="00870795">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870795" w:rsidRPr="009945B6" w14:paraId="6576251E" w14:textId="77777777" w:rsidTr="00870795">
        <w:trPr>
          <w:trHeight w:val="1000"/>
        </w:trPr>
        <w:tc>
          <w:tcPr>
            <w:tcW w:w="12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2EE452" w14:textId="77777777" w:rsidR="00870795" w:rsidRPr="009945B6" w:rsidRDefault="00870795" w:rsidP="00870795">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825" w:type="dxa"/>
            <w:tcBorders>
              <w:top w:val="single" w:sz="4" w:space="0" w:color="auto"/>
              <w:left w:val="nil"/>
              <w:bottom w:val="single" w:sz="4" w:space="0" w:color="auto"/>
              <w:right w:val="single" w:sz="4" w:space="0" w:color="auto"/>
            </w:tcBorders>
            <w:shd w:val="clear" w:color="auto" w:fill="auto"/>
            <w:vAlign w:val="center"/>
          </w:tcPr>
          <w:p w14:paraId="46FA01BE" w14:textId="6930E14A" w:rsidR="00870795" w:rsidRPr="009945B6" w:rsidRDefault="00231C7C" w:rsidP="00870795">
            <w:pPr>
              <w:spacing w:line="240" w:lineRule="auto"/>
              <w:jc w:val="center"/>
              <w:rPr>
                <w:rFonts w:eastAsia="Times New Roman" w:cs="Calibri"/>
                <w:b/>
                <w:bCs/>
                <w:color w:val="000000"/>
                <w:sz w:val="22"/>
                <w:lang w:eastAsia="cs-CZ"/>
              </w:rPr>
            </w:pPr>
            <w:r>
              <w:rPr>
                <w:rFonts w:eastAsia="Times New Roman" w:cs="Calibri"/>
                <w:b/>
                <w:bCs/>
                <w:color w:val="000000"/>
                <w:sz w:val="22"/>
                <w:lang w:eastAsia="cs-CZ"/>
              </w:rPr>
              <w:t>PC sk</w:t>
            </w:r>
            <w:r w:rsidR="008F74C0">
              <w:rPr>
                <w:rFonts w:eastAsia="Times New Roman" w:cs="Calibri"/>
                <w:b/>
                <w:bCs/>
                <w:color w:val="000000"/>
                <w:sz w:val="22"/>
                <w:lang w:eastAsia="cs-CZ"/>
              </w:rPr>
              <w:t>říň</w:t>
            </w:r>
            <w:r>
              <w:rPr>
                <w:rFonts w:eastAsia="Times New Roman" w:cs="Calibri"/>
                <w:b/>
                <w:bCs/>
                <w:color w:val="000000"/>
                <w:sz w:val="22"/>
                <w:lang w:eastAsia="cs-CZ"/>
              </w:rPr>
              <w:t xml:space="preserve"> mini ITX se </w:t>
            </w:r>
            <w:r w:rsidR="00336C7B">
              <w:rPr>
                <w:rFonts w:eastAsia="Times New Roman" w:cs="Calibri"/>
                <w:b/>
                <w:bCs/>
                <w:color w:val="000000"/>
                <w:sz w:val="22"/>
                <w:lang w:eastAsia="cs-CZ"/>
              </w:rPr>
              <w:t>zdrojem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21BBB5" w14:textId="77777777" w:rsidR="00870795" w:rsidRPr="009945B6" w:rsidRDefault="00870795" w:rsidP="00870795">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3008" w:type="dxa"/>
            <w:tcBorders>
              <w:top w:val="single" w:sz="4" w:space="0" w:color="auto"/>
              <w:left w:val="nil"/>
              <w:bottom w:val="single" w:sz="4" w:space="0" w:color="auto"/>
              <w:right w:val="single" w:sz="8" w:space="0" w:color="auto"/>
            </w:tcBorders>
            <w:shd w:val="clear" w:color="auto" w:fill="auto"/>
            <w:vAlign w:val="center"/>
            <w:hideMark/>
          </w:tcPr>
          <w:p w14:paraId="292AAE86" w14:textId="77777777" w:rsidR="00870795" w:rsidRPr="009945B6" w:rsidRDefault="00870795" w:rsidP="00870795">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870795" w:rsidRPr="009945B6" w14:paraId="1A1CC26F" w14:textId="77777777" w:rsidTr="00870795">
        <w:trPr>
          <w:trHeight w:val="283"/>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77DC8FA8" w14:textId="0DFA48AB" w:rsidR="00870795" w:rsidRPr="009945B6" w:rsidRDefault="008F74C0" w:rsidP="00870795">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3825" w:type="dxa"/>
            <w:tcBorders>
              <w:top w:val="single" w:sz="4" w:space="0" w:color="auto"/>
              <w:left w:val="nil"/>
              <w:bottom w:val="single" w:sz="4" w:space="0" w:color="auto"/>
              <w:right w:val="single" w:sz="4" w:space="0" w:color="auto"/>
            </w:tcBorders>
            <w:shd w:val="clear" w:color="auto" w:fill="auto"/>
            <w:vAlign w:val="center"/>
          </w:tcPr>
          <w:p w14:paraId="63801C69" w14:textId="0E27EBEF" w:rsidR="00870795" w:rsidRPr="00F723FF" w:rsidRDefault="00791C32" w:rsidP="00870795">
            <w:r>
              <w:rPr>
                <w:rFonts w:cs="Calibri"/>
                <w:color w:val="000000"/>
                <w:sz w:val="22"/>
              </w:rPr>
              <w:t xml:space="preserve">Typ </w:t>
            </w:r>
            <w:r w:rsidR="00231C7C">
              <w:rPr>
                <w:rFonts w:cs="Calibri"/>
                <w:color w:val="000000"/>
                <w:sz w:val="22"/>
              </w:rPr>
              <w:t>sk</w:t>
            </w:r>
            <w:r w:rsidR="009B42E3">
              <w:rPr>
                <w:rFonts w:cs="Calibri"/>
                <w:color w:val="000000"/>
                <w:sz w:val="22"/>
              </w:rPr>
              <w:t>říně</w:t>
            </w:r>
            <w:r>
              <w:rPr>
                <w:rFonts w:cs="Calibri"/>
                <w:color w:val="000000"/>
                <w:sz w:val="22"/>
              </w:rPr>
              <w:t>:</w:t>
            </w:r>
            <w:r w:rsidR="00231C7C">
              <w:rPr>
                <w:rFonts w:cs="Calibri"/>
                <w:color w:val="000000"/>
                <w:sz w:val="22"/>
              </w:rPr>
              <w:t xml:space="preserve"> mini ITX</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4CED610" w14:textId="38BB421A" w:rsidR="00870795" w:rsidRPr="009945B6" w:rsidRDefault="00961EA9" w:rsidP="00870795">
            <w:pPr>
              <w:spacing w:line="240" w:lineRule="auto"/>
              <w:jc w:val="center"/>
              <w:rPr>
                <w:rFonts w:eastAsia="Times New Roman" w:cs="Calibri"/>
                <w:color w:val="000000"/>
                <w:sz w:val="22"/>
                <w:lang w:eastAsia="cs-CZ"/>
              </w:rPr>
            </w:pPr>
            <w:r>
              <w:rPr>
                <w:rFonts w:eastAsia="Times New Roman" w:cs="Calibri"/>
                <w:color w:val="000000"/>
                <w:sz w:val="22"/>
                <w:lang w:eastAsia="cs-CZ"/>
              </w:rPr>
              <w:t>20</w:t>
            </w:r>
          </w:p>
        </w:tc>
        <w:tc>
          <w:tcPr>
            <w:tcW w:w="3008" w:type="dxa"/>
            <w:tcBorders>
              <w:top w:val="single" w:sz="4" w:space="0" w:color="auto"/>
              <w:left w:val="nil"/>
              <w:bottom w:val="single" w:sz="4" w:space="0" w:color="auto"/>
              <w:right w:val="single" w:sz="4" w:space="0" w:color="auto"/>
            </w:tcBorders>
            <w:shd w:val="clear" w:color="auto" w:fill="auto"/>
            <w:noWrap/>
            <w:vAlign w:val="center"/>
            <w:hideMark/>
          </w:tcPr>
          <w:p w14:paraId="4DF70F8F" w14:textId="77777777" w:rsidR="00870795" w:rsidRPr="009945B6" w:rsidRDefault="00870795" w:rsidP="00870795">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870795" w:rsidRPr="009945B6" w14:paraId="3B2BE278" w14:textId="77777777" w:rsidTr="00870795">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5C5BDBDD" w14:textId="77777777" w:rsidR="00870795" w:rsidRPr="009945B6" w:rsidRDefault="00870795" w:rsidP="00870795">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4B0E8853" w14:textId="13F86F65" w:rsidR="00870795" w:rsidRPr="00F723FF" w:rsidRDefault="008F74C0" w:rsidP="00870795">
            <w:r w:rsidRPr="009B42E3">
              <w:rPr>
                <w:rFonts w:asciiTheme="minorHAnsi" w:hAnsiTheme="minorHAnsi" w:cstheme="minorHAnsi"/>
                <w:sz w:val="22"/>
              </w:rPr>
              <w:t>Velikost výška max. (mm): 70</w:t>
            </w:r>
          </w:p>
        </w:tc>
        <w:tc>
          <w:tcPr>
            <w:tcW w:w="1134" w:type="dxa"/>
            <w:vMerge/>
            <w:tcBorders>
              <w:top w:val="single" w:sz="4" w:space="0" w:color="auto"/>
              <w:left w:val="single" w:sz="4" w:space="0" w:color="auto"/>
              <w:bottom w:val="single" w:sz="4" w:space="0" w:color="auto"/>
              <w:right w:val="single" w:sz="4" w:space="0" w:color="auto"/>
            </w:tcBorders>
            <w:vAlign w:val="center"/>
          </w:tcPr>
          <w:p w14:paraId="0790A63B" w14:textId="77777777" w:rsidR="00870795" w:rsidRPr="009945B6" w:rsidRDefault="00870795" w:rsidP="00870795">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5345E340" w14:textId="77777777" w:rsidR="00870795" w:rsidRPr="009945B6" w:rsidRDefault="00870795" w:rsidP="00870795">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870795" w:rsidRPr="009945B6" w14:paraId="441F3351" w14:textId="77777777" w:rsidTr="00870795">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1D9BF5BB" w14:textId="77777777" w:rsidR="00870795" w:rsidRPr="009945B6" w:rsidRDefault="00870795" w:rsidP="00870795">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032EBC23" w14:textId="7B028CB1" w:rsidR="00870795" w:rsidRPr="009B42E3" w:rsidRDefault="00A95E95" w:rsidP="00870795">
            <w:pPr>
              <w:rPr>
                <w:sz w:val="22"/>
              </w:rPr>
            </w:pPr>
            <w:r w:rsidRPr="009B42E3">
              <w:rPr>
                <w:rFonts w:asciiTheme="minorHAnsi" w:hAnsiTheme="minorHAnsi" w:cstheme="minorHAnsi"/>
                <w:sz w:val="22"/>
              </w:rPr>
              <w:t>Velikost šířka max. (mm): 25</w:t>
            </w:r>
            <w:r w:rsidR="00CF4666">
              <w:rPr>
                <w:rFonts w:asciiTheme="minorHAnsi" w:hAnsiTheme="minorHAnsi" w:cstheme="minorHAnsi"/>
                <w:sz w:val="22"/>
              </w:rPr>
              <w:t>2</w:t>
            </w:r>
          </w:p>
        </w:tc>
        <w:tc>
          <w:tcPr>
            <w:tcW w:w="1134" w:type="dxa"/>
            <w:vMerge/>
            <w:tcBorders>
              <w:top w:val="single" w:sz="4" w:space="0" w:color="auto"/>
              <w:left w:val="single" w:sz="4" w:space="0" w:color="auto"/>
              <w:bottom w:val="single" w:sz="4" w:space="0" w:color="auto"/>
              <w:right w:val="single" w:sz="4" w:space="0" w:color="auto"/>
            </w:tcBorders>
            <w:vAlign w:val="center"/>
          </w:tcPr>
          <w:p w14:paraId="32F43CD8" w14:textId="77777777" w:rsidR="00870795" w:rsidRPr="009945B6" w:rsidRDefault="00870795" w:rsidP="00870795">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5ECEF1CD" w14:textId="77777777" w:rsidR="00870795" w:rsidRPr="009945B6" w:rsidRDefault="00870795" w:rsidP="00870795">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5E95" w:rsidRPr="009945B6" w14:paraId="64327A3C" w14:textId="77777777" w:rsidTr="00870795">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7C008F33" w14:textId="77777777" w:rsidR="00A95E95" w:rsidRPr="009945B6" w:rsidRDefault="00A95E95" w:rsidP="00A95E95">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3C82A37E" w14:textId="0815948B" w:rsidR="00A95E95" w:rsidRPr="009B42E3" w:rsidRDefault="008F74C0" w:rsidP="00A95E95">
            <w:pPr>
              <w:spacing w:line="240" w:lineRule="auto"/>
              <w:rPr>
                <w:sz w:val="22"/>
              </w:rPr>
            </w:pPr>
            <w:r w:rsidRPr="009B42E3">
              <w:rPr>
                <w:rFonts w:asciiTheme="minorHAnsi" w:hAnsiTheme="minorHAnsi" w:cstheme="minorHAnsi"/>
                <w:sz w:val="22"/>
              </w:rPr>
              <w:t>Velikost hloubka max. (mm): 210</w:t>
            </w:r>
          </w:p>
        </w:tc>
        <w:tc>
          <w:tcPr>
            <w:tcW w:w="1134" w:type="dxa"/>
            <w:vMerge/>
            <w:tcBorders>
              <w:top w:val="single" w:sz="4" w:space="0" w:color="auto"/>
              <w:left w:val="single" w:sz="4" w:space="0" w:color="auto"/>
              <w:bottom w:val="single" w:sz="4" w:space="0" w:color="auto"/>
              <w:right w:val="single" w:sz="4" w:space="0" w:color="auto"/>
            </w:tcBorders>
            <w:vAlign w:val="center"/>
          </w:tcPr>
          <w:p w14:paraId="7AC6FE4C" w14:textId="77777777" w:rsidR="00A95E95" w:rsidRPr="009945B6" w:rsidRDefault="00A95E95" w:rsidP="00A95E95">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3F16AE88" w14:textId="77777777" w:rsidR="00A95E95" w:rsidRPr="009945B6" w:rsidRDefault="00A95E95" w:rsidP="00A95E95">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5E95" w:rsidRPr="009945B6" w14:paraId="67946E8D" w14:textId="77777777" w:rsidTr="00870795">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2F84AA23" w14:textId="77777777" w:rsidR="00A95E95" w:rsidRPr="009945B6" w:rsidRDefault="00A95E95" w:rsidP="00A95E95">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0F7FCEB8" w14:textId="4F248BAE" w:rsidR="00A95E95" w:rsidRDefault="008F74C0" w:rsidP="00A95E95">
            <w:r>
              <w:rPr>
                <w:rFonts w:cs="Calibri"/>
                <w:color w:val="000000"/>
                <w:sz w:val="22"/>
              </w:rPr>
              <w:t xml:space="preserve">zdroj: interní, </w:t>
            </w:r>
            <w:r w:rsidR="00A60EF2">
              <w:rPr>
                <w:rFonts w:cs="Calibri"/>
                <w:color w:val="000000"/>
                <w:sz w:val="22"/>
              </w:rPr>
              <w:t>nebo</w:t>
            </w:r>
            <w:r w:rsidR="000353C8">
              <w:rPr>
                <w:rFonts w:cs="Calibri"/>
                <w:color w:val="000000"/>
                <w:sz w:val="22"/>
              </w:rPr>
              <w:t xml:space="preserve"> </w:t>
            </w:r>
            <w:r w:rsidR="00BD4D0E">
              <w:t>(mini-ITX) PICO</w:t>
            </w:r>
            <w:r w:rsidR="00A60EF2">
              <w:t xml:space="preserve"> PSU</w:t>
            </w:r>
            <w:r w:rsidR="000353C8">
              <w:t xml:space="preserve"> přidaný dodatečně</w:t>
            </w:r>
            <w:r w:rsidR="00A60EF2">
              <w:t xml:space="preserve"> min. 50W</w:t>
            </w:r>
          </w:p>
        </w:tc>
        <w:tc>
          <w:tcPr>
            <w:tcW w:w="1134" w:type="dxa"/>
            <w:vMerge/>
            <w:tcBorders>
              <w:top w:val="single" w:sz="4" w:space="0" w:color="auto"/>
              <w:left w:val="single" w:sz="4" w:space="0" w:color="auto"/>
              <w:bottom w:val="single" w:sz="4" w:space="0" w:color="auto"/>
              <w:right w:val="single" w:sz="4" w:space="0" w:color="auto"/>
            </w:tcBorders>
            <w:vAlign w:val="center"/>
          </w:tcPr>
          <w:p w14:paraId="352A2B32" w14:textId="77777777" w:rsidR="00A95E95" w:rsidRPr="009945B6" w:rsidRDefault="00A95E95" w:rsidP="00A95E95">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2DC7DDCB" w14:textId="77777777" w:rsidR="00A95E95" w:rsidRPr="00FF7F14" w:rsidRDefault="00A95E95" w:rsidP="00A95E95">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5E95" w:rsidRPr="009945B6" w14:paraId="356F991C" w14:textId="77777777" w:rsidTr="00C62DFE">
        <w:trPr>
          <w:trHeight w:val="364"/>
        </w:trPr>
        <w:tc>
          <w:tcPr>
            <w:tcW w:w="1273" w:type="dxa"/>
            <w:vMerge/>
            <w:tcBorders>
              <w:top w:val="single" w:sz="4" w:space="0" w:color="auto"/>
              <w:left w:val="single" w:sz="4" w:space="0" w:color="auto"/>
              <w:bottom w:val="single" w:sz="4" w:space="0" w:color="auto"/>
              <w:right w:val="single" w:sz="4" w:space="0" w:color="auto"/>
            </w:tcBorders>
            <w:vAlign w:val="center"/>
          </w:tcPr>
          <w:p w14:paraId="44620973" w14:textId="77777777" w:rsidR="00A95E95" w:rsidRPr="009945B6" w:rsidRDefault="00A95E95" w:rsidP="00A95E95">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00116A6E" w14:textId="137E6EFE" w:rsidR="00A95E95" w:rsidRDefault="000353C8" w:rsidP="00A95E95">
            <w:r>
              <w:rPr>
                <w:rFonts w:cs="Calibri"/>
                <w:color w:val="000000"/>
                <w:sz w:val="22"/>
              </w:rPr>
              <w:t>Vstupní napájení zdroje: 12V</w:t>
            </w:r>
          </w:p>
        </w:tc>
        <w:tc>
          <w:tcPr>
            <w:tcW w:w="1134" w:type="dxa"/>
            <w:vMerge/>
            <w:tcBorders>
              <w:top w:val="single" w:sz="4" w:space="0" w:color="auto"/>
              <w:left w:val="single" w:sz="4" w:space="0" w:color="auto"/>
              <w:bottom w:val="single" w:sz="4" w:space="0" w:color="auto"/>
              <w:right w:val="single" w:sz="4" w:space="0" w:color="auto"/>
            </w:tcBorders>
            <w:vAlign w:val="center"/>
          </w:tcPr>
          <w:p w14:paraId="372CB5C9" w14:textId="77777777" w:rsidR="00A95E95" w:rsidRPr="009945B6" w:rsidRDefault="00A95E95" w:rsidP="00A95E95">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49469FDC" w14:textId="2B7B697C" w:rsidR="00A93C14" w:rsidRPr="00FF7F14" w:rsidRDefault="00A60EF2" w:rsidP="00A93C14">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3C14" w:rsidRPr="009945B6" w14:paraId="6F7396DD" w14:textId="77777777" w:rsidTr="00C62DFE">
        <w:trPr>
          <w:trHeight w:val="364"/>
        </w:trPr>
        <w:tc>
          <w:tcPr>
            <w:tcW w:w="1273" w:type="dxa"/>
            <w:vMerge/>
            <w:tcBorders>
              <w:top w:val="single" w:sz="4" w:space="0" w:color="auto"/>
              <w:left w:val="single" w:sz="4" w:space="0" w:color="auto"/>
              <w:bottom w:val="single" w:sz="4" w:space="0" w:color="auto"/>
              <w:right w:val="single" w:sz="4" w:space="0" w:color="auto"/>
            </w:tcBorders>
            <w:vAlign w:val="center"/>
          </w:tcPr>
          <w:p w14:paraId="2654028C" w14:textId="77777777" w:rsidR="00A93C14" w:rsidRPr="009945B6" w:rsidRDefault="00A93C14" w:rsidP="00A95E95">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FF28687" w14:textId="58520004" w:rsidR="00A93C14" w:rsidRDefault="00A93C14" w:rsidP="00A95E95">
            <w:pPr>
              <w:rPr>
                <w:rFonts w:cs="Calibri"/>
                <w:color w:val="000000"/>
                <w:sz w:val="22"/>
              </w:rPr>
            </w:pPr>
            <w:r>
              <w:rPr>
                <w:rFonts w:cs="Calibri"/>
                <w:color w:val="000000"/>
                <w:sz w:val="22"/>
              </w:rPr>
              <w:t>možnost montáže na VESA</w:t>
            </w:r>
            <w:r w:rsidR="001E798C">
              <w:rPr>
                <w:rFonts w:cs="Calibri"/>
                <w:color w:val="000000"/>
                <w:sz w:val="22"/>
              </w:rPr>
              <w:t xml:space="preserve"> – montážní kit v balení</w:t>
            </w:r>
          </w:p>
        </w:tc>
        <w:tc>
          <w:tcPr>
            <w:tcW w:w="1134" w:type="dxa"/>
            <w:vMerge/>
            <w:tcBorders>
              <w:top w:val="single" w:sz="4" w:space="0" w:color="auto"/>
              <w:left w:val="single" w:sz="4" w:space="0" w:color="auto"/>
              <w:bottom w:val="single" w:sz="4" w:space="0" w:color="auto"/>
              <w:right w:val="single" w:sz="4" w:space="0" w:color="auto"/>
            </w:tcBorders>
            <w:vAlign w:val="center"/>
          </w:tcPr>
          <w:p w14:paraId="161FE8CC" w14:textId="77777777" w:rsidR="00A93C14" w:rsidRPr="009945B6" w:rsidRDefault="00A93C14" w:rsidP="00A95E95">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6132A868" w14:textId="652130F9" w:rsidR="00A93C14" w:rsidRPr="00FF7F14" w:rsidRDefault="00A93C14" w:rsidP="00A93C14">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5E95" w:rsidRPr="009945B6" w14:paraId="4DA2C9D9" w14:textId="77777777" w:rsidTr="00870795">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15518704" w14:textId="77777777" w:rsidR="00A95E95" w:rsidRPr="009945B6" w:rsidRDefault="00A95E95" w:rsidP="00A95E95">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3B54EA3" w14:textId="77777777" w:rsidR="00A95E95" w:rsidRDefault="00A95E95" w:rsidP="00A95E95">
            <w:pPr>
              <w:spacing w:line="240" w:lineRule="auto"/>
              <w:jc w:val="left"/>
              <w:rPr>
                <w:rFonts w:cs="Calibri"/>
                <w:color w:val="000000"/>
                <w:sz w:val="22"/>
              </w:rPr>
            </w:pPr>
            <w:r w:rsidRPr="00E73354">
              <w:rPr>
                <w:rFonts w:cs="Calibri"/>
                <w:color w:val="000000"/>
                <w:sz w:val="22"/>
              </w:rPr>
              <w:t>Záruka: min 24 měsíců</w:t>
            </w:r>
          </w:p>
        </w:tc>
        <w:tc>
          <w:tcPr>
            <w:tcW w:w="1134" w:type="dxa"/>
            <w:vMerge/>
            <w:tcBorders>
              <w:top w:val="single" w:sz="4" w:space="0" w:color="auto"/>
              <w:left w:val="single" w:sz="4" w:space="0" w:color="auto"/>
              <w:bottom w:val="single" w:sz="4" w:space="0" w:color="auto"/>
              <w:right w:val="single" w:sz="4" w:space="0" w:color="auto"/>
            </w:tcBorders>
            <w:vAlign w:val="center"/>
          </w:tcPr>
          <w:p w14:paraId="0D96A72C" w14:textId="77777777" w:rsidR="00A95E95" w:rsidRPr="009945B6" w:rsidRDefault="00A95E95" w:rsidP="00A95E95">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67980272" w14:textId="77777777" w:rsidR="00A95E95" w:rsidRPr="009945B6" w:rsidRDefault="00A95E95" w:rsidP="00A95E95">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bl>
    <w:p w14:paraId="3A6E980C" w14:textId="77777777" w:rsidR="00AD67E1" w:rsidRDefault="00AD67E1" w:rsidP="006524B0">
      <w:pPr>
        <w:spacing w:line="240" w:lineRule="auto"/>
        <w:jc w:val="left"/>
        <w:rPr>
          <w:rFonts w:asciiTheme="minorHAnsi" w:hAnsiTheme="minorHAnsi" w:cstheme="minorHAnsi"/>
        </w:rPr>
      </w:pPr>
    </w:p>
    <w:p w14:paraId="4A8E67FB" w14:textId="41F13125" w:rsidR="00870795" w:rsidRDefault="00F723FF" w:rsidP="00870795">
      <w:pPr>
        <w:spacing w:line="240" w:lineRule="auto"/>
        <w:jc w:val="left"/>
      </w:pPr>
      <w:r>
        <w:t xml:space="preserve"> </w:t>
      </w:r>
    </w:p>
    <w:tbl>
      <w:tblPr>
        <w:tblpPr w:leftFromText="141" w:rightFromText="141" w:vertAnchor="text" w:horzAnchor="margin" w:tblpY="9"/>
        <w:tblW w:w="9240" w:type="dxa"/>
        <w:tblCellMar>
          <w:left w:w="70" w:type="dxa"/>
          <w:right w:w="70" w:type="dxa"/>
        </w:tblCellMar>
        <w:tblLook w:val="04A0" w:firstRow="1" w:lastRow="0" w:firstColumn="1" w:lastColumn="0" w:noHBand="0" w:noVBand="1"/>
      </w:tblPr>
      <w:tblGrid>
        <w:gridCol w:w="1273"/>
        <w:gridCol w:w="3825"/>
        <w:gridCol w:w="1134"/>
        <w:gridCol w:w="3008"/>
      </w:tblGrid>
      <w:tr w:rsidR="00FF4B46" w:rsidRPr="009945B6" w14:paraId="07AD6BCC" w14:textId="77777777" w:rsidTr="00FF4B46">
        <w:trPr>
          <w:trHeight w:val="345"/>
        </w:trPr>
        <w:tc>
          <w:tcPr>
            <w:tcW w:w="12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06BE49" w14:textId="77777777" w:rsidR="00FF4B46" w:rsidRPr="009945B6" w:rsidRDefault="00FF4B46" w:rsidP="00FF4B4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825" w:type="dxa"/>
            <w:tcBorders>
              <w:top w:val="single" w:sz="4" w:space="0" w:color="auto"/>
              <w:left w:val="nil"/>
              <w:bottom w:val="single" w:sz="4" w:space="0" w:color="auto"/>
              <w:right w:val="single" w:sz="4" w:space="0" w:color="auto"/>
            </w:tcBorders>
            <w:shd w:val="clear" w:color="000000" w:fill="F2F2F2"/>
            <w:noWrap/>
            <w:vAlign w:val="center"/>
            <w:hideMark/>
          </w:tcPr>
          <w:p w14:paraId="21BED5AE" w14:textId="77777777" w:rsidR="00FF4B46" w:rsidRPr="009945B6" w:rsidRDefault="00FF4B46" w:rsidP="00FF4B4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311841EA" w14:textId="77777777" w:rsidR="00FF4B46" w:rsidRPr="009945B6" w:rsidRDefault="00FF4B46" w:rsidP="00FF4B4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3008" w:type="dxa"/>
            <w:tcBorders>
              <w:top w:val="single" w:sz="4" w:space="0" w:color="auto"/>
              <w:left w:val="nil"/>
              <w:bottom w:val="single" w:sz="4" w:space="0" w:color="auto"/>
              <w:right w:val="single" w:sz="4" w:space="0" w:color="auto"/>
            </w:tcBorders>
            <w:shd w:val="clear" w:color="000000" w:fill="F2F2F2"/>
            <w:noWrap/>
            <w:vAlign w:val="center"/>
            <w:hideMark/>
          </w:tcPr>
          <w:p w14:paraId="0AA56F59" w14:textId="77777777" w:rsidR="00FF4B46" w:rsidRPr="009945B6" w:rsidRDefault="00FF4B46" w:rsidP="00FF4B4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FF4B46" w:rsidRPr="009945B6" w14:paraId="7C9929ED" w14:textId="77777777" w:rsidTr="00FF4B46">
        <w:trPr>
          <w:trHeight w:val="1000"/>
        </w:trPr>
        <w:tc>
          <w:tcPr>
            <w:tcW w:w="12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0D2902" w14:textId="77777777" w:rsidR="00FF4B46" w:rsidRPr="009945B6" w:rsidRDefault="00FF4B46" w:rsidP="00FF4B46">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825" w:type="dxa"/>
            <w:tcBorders>
              <w:top w:val="single" w:sz="4" w:space="0" w:color="auto"/>
              <w:left w:val="nil"/>
              <w:bottom w:val="single" w:sz="4" w:space="0" w:color="auto"/>
              <w:right w:val="single" w:sz="4" w:space="0" w:color="auto"/>
            </w:tcBorders>
            <w:shd w:val="clear" w:color="auto" w:fill="auto"/>
            <w:vAlign w:val="center"/>
          </w:tcPr>
          <w:p w14:paraId="4AEAF889" w14:textId="3724A6C3" w:rsidR="00FF4B46" w:rsidRPr="009945B6" w:rsidRDefault="00FF4B46" w:rsidP="00FF4B46">
            <w:pPr>
              <w:spacing w:line="240" w:lineRule="auto"/>
              <w:jc w:val="center"/>
              <w:rPr>
                <w:rFonts w:eastAsia="Times New Roman" w:cs="Calibri"/>
                <w:b/>
                <w:bCs/>
                <w:color w:val="000000"/>
                <w:sz w:val="22"/>
                <w:lang w:eastAsia="cs-CZ"/>
              </w:rPr>
            </w:pPr>
            <w:r>
              <w:rPr>
                <w:rFonts w:eastAsia="Times New Roman" w:cs="Calibri"/>
                <w:b/>
                <w:bCs/>
                <w:color w:val="000000"/>
                <w:sz w:val="22"/>
                <w:lang w:eastAsia="cs-CZ"/>
              </w:rPr>
              <w:t>SSD disk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4D6C33" w14:textId="77777777" w:rsidR="00FF4B46" w:rsidRPr="009945B6" w:rsidRDefault="00FF4B46" w:rsidP="00FF4B46">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3008" w:type="dxa"/>
            <w:tcBorders>
              <w:top w:val="single" w:sz="4" w:space="0" w:color="auto"/>
              <w:left w:val="nil"/>
              <w:bottom w:val="single" w:sz="4" w:space="0" w:color="auto"/>
              <w:right w:val="single" w:sz="8" w:space="0" w:color="auto"/>
            </w:tcBorders>
            <w:shd w:val="clear" w:color="auto" w:fill="auto"/>
            <w:vAlign w:val="center"/>
            <w:hideMark/>
          </w:tcPr>
          <w:p w14:paraId="3C3C9E7E" w14:textId="77777777" w:rsidR="00FF4B46" w:rsidRPr="009945B6" w:rsidRDefault="00FF4B46" w:rsidP="00FF4B46">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FF4B46" w:rsidRPr="009945B6" w14:paraId="193397A9" w14:textId="77777777" w:rsidTr="00FF4B46">
        <w:trPr>
          <w:trHeight w:val="283"/>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7E02B6B8" w14:textId="6334F6E4" w:rsidR="00FF4B46" w:rsidRPr="009945B6" w:rsidRDefault="008F74C0" w:rsidP="00FF4B46">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3825" w:type="dxa"/>
            <w:tcBorders>
              <w:top w:val="single" w:sz="4" w:space="0" w:color="auto"/>
              <w:left w:val="nil"/>
              <w:bottom w:val="single" w:sz="4" w:space="0" w:color="auto"/>
              <w:right w:val="single" w:sz="4" w:space="0" w:color="auto"/>
            </w:tcBorders>
            <w:shd w:val="clear" w:color="auto" w:fill="auto"/>
            <w:vAlign w:val="center"/>
          </w:tcPr>
          <w:p w14:paraId="4928B22B" w14:textId="3400C720" w:rsidR="00FF4B46" w:rsidRPr="00F723FF" w:rsidRDefault="0053469B" w:rsidP="00FF4B46">
            <w:r>
              <w:t>Rozhraní</w:t>
            </w:r>
            <w:r w:rsidR="00FF4B46">
              <w:t xml:space="preserve">: </w:t>
            </w:r>
            <w:r w:rsidR="00AC5990">
              <w:t>M.2 NVMe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948093E" w14:textId="0CA21C1A" w:rsidR="00FF4B46" w:rsidRPr="009945B6" w:rsidRDefault="00667357" w:rsidP="00667357">
            <w:pPr>
              <w:spacing w:line="240" w:lineRule="auto"/>
              <w:jc w:val="center"/>
              <w:rPr>
                <w:rFonts w:eastAsia="Times New Roman" w:cs="Calibri"/>
                <w:color w:val="000000"/>
                <w:sz w:val="22"/>
                <w:lang w:eastAsia="cs-CZ"/>
              </w:rPr>
            </w:pPr>
            <w:r>
              <w:rPr>
                <w:rFonts w:eastAsia="Times New Roman" w:cs="Calibri"/>
                <w:color w:val="000000"/>
                <w:sz w:val="22"/>
                <w:lang w:eastAsia="cs-CZ"/>
              </w:rPr>
              <w:t>2</w:t>
            </w:r>
            <w:r w:rsidR="00954449">
              <w:rPr>
                <w:rFonts w:eastAsia="Times New Roman" w:cs="Calibri"/>
                <w:color w:val="000000"/>
                <w:sz w:val="22"/>
                <w:lang w:eastAsia="cs-CZ"/>
              </w:rPr>
              <w:t>5</w:t>
            </w:r>
          </w:p>
        </w:tc>
        <w:tc>
          <w:tcPr>
            <w:tcW w:w="3008" w:type="dxa"/>
            <w:tcBorders>
              <w:top w:val="single" w:sz="4" w:space="0" w:color="auto"/>
              <w:left w:val="nil"/>
              <w:bottom w:val="single" w:sz="4" w:space="0" w:color="auto"/>
              <w:right w:val="single" w:sz="4" w:space="0" w:color="auto"/>
            </w:tcBorders>
            <w:shd w:val="clear" w:color="auto" w:fill="auto"/>
            <w:noWrap/>
            <w:vAlign w:val="center"/>
            <w:hideMark/>
          </w:tcPr>
          <w:p w14:paraId="1B975F66" w14:textId="77777777" w:rsidR="00FF4B46" w:rsidRPr="009945B6" w:rsidRDefault="00FF4B46" w:rsidP="00FF4B46">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FF4B46" w:rsidRPr="009945B6" w14:paraId="0D7CBC90" w14:textId="77777777" w:rsidTr="00FF4B46">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6E86FE76" w14:textId="77777777" w:rsidR="00FF4B46" w:rsidRPr="009945B6" w:rsidRDefault="00FF4B46" w:rsidP="00FF4B46">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4BDCF42C" w14:textId="481BDBC4" w:rsidR="00FF4B46" w:rsidRPr="00F723FF" w:rsidRDefault="00FF4B46" w:rsidP="00FF4B46">
            <w:r>
              <w:t xml:space="preserve">Kapacita [GB]: </w:t>
            </w:r>
            <w:r w:rsidR="00961EA9">
              <w:t xml:space="preserve">min. </w:t>
            </w:r>
            <w:r w:rsidR="00D16133">
              <w:t>25</w:t>
            </w:r>
            <w:r w:rsidR="001E798C">
              <w:t>0</w:t>
            </w:r>
          </w:p>
        </w:tc>
        <w:tc>
          <w:tcPr>
            <w:tcW w:w="1134" w:type="dxa"/>
            <w:vMerge/>
            <w:tcBorders>
              <w:top w:val="single" w:sz="4" w:space="0" w:color="auto"/>
              <w:left w:val="single" w:sz="4" w:space="0" w:color="auto"/>
              <w:bottom w:val="single" w:sz="4" w:space="0" w:color="auto"/>
              <w:right w:val="single" w:sz="4" w:space="0" w:color="auto"/>
            </w:tcBorders>
            <w:vAlign w:val="center"/>
          </w:tcPr>
          <w:p w14:paraId="769006D6" w14:textId="77777777" w:rsidR="00FF4B46" w:rsidRPr="009945B6" w:rsidRDefault="00FF4B46" w:rsidP="00FF4B46">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0E632B31" w14:textId="77777777" w:rsidR="00FF4B46" w:rsidRPr="009945B6" w:rsidRDefault="00FF4B46" w:rsidP="00FF4B46">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FF4B46" w:rsidRPr="009945B6" w14:paraId="2B8B81E9" w14:textId="77777777" w:rsidTr="00FF4B46">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055A97EA" w14:textId="77777777" w:rsidR="00FF4B46" w:rsidRPr="009945B6" w:rsidRDefault="00FF4B46" w:rsidP="00FF4B46">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F8296F0" w14:textId="0D50FA55" w:rsidR="00FF4B46" w:rsidRPr="00F723FF" w:rsidRDefault="00570749" w:rsidP="00FF4B46">
            <w:r>
              <w:t>Velikost článku/buňky</w:t>
            </w:r>
            <w:r w:rsidR="00FF4B46">
              <w:t xml:space="preserve">: </w:t>
            </w:r>
            <w:r>
              <w:t>3D NAND</w:t>
            </w:r>
          </w:p>
        </w:tc>
        <w:tc>
          <w:tcPr>
            <w:tcW w:w="1134" w:type="dxa"/>
            <w:vMerge/>
            <w:tcBorders>
              <w:top w:val="single" w:sz="4" w:space="0" w:color="auto"/>
              <w:left w:val="single" w:sz="4" w:space="0" w:color="auto"/>
              <w:bottom w:val="single" w:sz="4" w:space="0" w:color="auto"/>
              <w:right w:val="single" w:sz="4" w:space="0" w:color="auto"/>
            </w:tcBorders>
            <w:vAlign w:val="center"/>
          </w:tcPr>
          <w:p w14:paraId="4FE57876" w14:textId="77777777" w:rsidR="00FF4B46" w:rsidRPr="009945B6" w:rsidRDefault="00FF4B46" w:rsidP="00FF4B46">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314B29B3" w14:textId="77777777" w:rsidR="00FF4B46" w:rsidRPr="009945B6" w:rsidRDefault="00FF4B46" w:rsidP="00FF4B46">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FF4B46" w:rsidRPr="009945B6" w14:paraId="72823C53" w14:textId="77777777" w:rsidTr="00FF4B46">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22037EDE" w14:textId="77777777" w:rsidR="00FF4B46" w:rsidRPr="009945B6" w:rsidRDefault="00FF4B46" w:rsidP="00FF4B46">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B26DF77" w14:textId="249BD02D" w:rsidR="00FF4B46" w:rsidRDefault="00FF4B46" w:rsidP="00FF4B46">
            <w:r>
              <w:t>Rychlost čtení [MB/s]: min</w:t>
            </w:r>
            <w:r w:rsidR="009613B6">
              <w:t>.</w:t>
            </w:r>
            <w:r>
              <w:t xml:space="preserve"> </w:t>
            </w:r>
            <w:r w:rsidR="001E798C">
              <w:t>20</w:t>
            </w:r>
            <w:r w:rsidR="0053469B">
              <w:t>00</w:t>
            </w:r>
          </w:p>
        </w:tc>
        <w:tc>
          <w:tcPr>
            <w:tcW w:w="1134" w:type="dxa"/>
            <w:vMerge/>
            <w:tcBorders>
              <w:top w:val="single" w:sz="4" w:space="0" w:color="auto"/>
              <w:left w:val="single" w:sz="4" w:space="0" w:color="auto"/>
              <w:bottom w:val="single" w:sz="4" w:space="0" w:color="auto"/>
              <w:right w:val="single" w:sz="4" w:space="0" w:color="auto"/>
            </w:tcBorders>
            <w:vAlign w:val="center"/>
          </w:tcPr>
          <w:p w14:paraId="1D57C9C0" w14:textId="77777777" w:rsidR="00FF4B46" w:rsidRPr="009945B6" w:rsidRDefault="00FF4B46" w:rsidP="00FF4B46">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4BE3856B" w14:textId="77777777" w:rsidR="00FF4B46" w:rsidRPr="00FF7F14" w:rsidRDefault="00FF4B46" w:rsidP="00FF4B46">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FF4B46" w:rsidRPr="009945B6" w14:paraId="62CFDB03" w14:textId="77777777" w:rsidTr="00FF4B46">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09512FEC" w14:textId="77777777" w:rsidR="00FF4B46" w:rsidRPr="009945B6" w:rsidRDefault="00FF4B46" w:rsidP="00FF4B46">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0AA81647" w14:textId="4C0E0022" w:rsidR="00FF4B46" w:rsidRDefault="00FF4B46" w:rsidP="00FF4B46">
            <w:r>
              <w:t>Rychlost zápisu [MB/s]: min</w:t>
            </w:r>
            <w:r w:rsidR="009613B6">
              <w:t>.</w:t>
            </w:r>
            <w:r>
              <w:t xml:space="preserve"> </w:t>
            </w:r>
            <w:r w:rsidR="00A07FB8">
              <w:t>1</w:t>
            </w:r>
            <w:r w:rsidR="001E798C">
              <w:t>5</w:t>
            </w:r>
            <w:r w:rsidR="0053469B">
              <w:t>00</w:t>
            </w:r>
          </w:p>
        </w:tc>
        <w:tc>
          <w:tcPr>
            <w:tcW w:w="1134" w:type="dxa"/>
            <w:vMerge/>
            <w:tcBorders>
              <w:top w:val="single" w:sz="4" w:space="0" w:color="auto"/>
              <w:left w:val="single" w:sz="4" w:space="0" w:color="auto"/>
              <w:bottom w:val="single" w:sz="4" w:space="0" w:color="auto"/>
              <w:right w:val="single" w:sz="4" w:space="0" w:color="auto"/>
            </w:tcBorders>
            <w:vAlign w:val="center"/>
          </w:tcPr>
          <w:p w14:paraId="6D6B5557" w14:textId="77777777" w:rsidR="00FF4B46" w:rsidRPr="009945B6" w:rsidRDefault="00FF4B46" w:rsidP="00FF4B46">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49B5E99C" w14:textId="77777777" w:rsidR="00FF4B46" w:rsidRPr="00FF7F14" w:rsidRDefault="00FF4B46" w:rsidP="00FF4B46">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FF4B46" w:rsidRPr="009945B6" w14:paraId="360466E5" w14:textId="77777777" w:rsidTr="00FF4B46">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5B11FE05" w14:textId="77777777" w:rsidR="00FF4B46" w:rsidRPr="009945B6" w:rsidRDefault="00FF4B46" w:rsidP="00FF4B46">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5C4AF04A" w14:textId="3B5341CD" w:rsidR="00FF4B46" w:rsidRDefault="00FF4B46" w:rsidP="00FF4B46">
            <w:r>
              <w:t>Životnost (TBW): min</w:t>
            </w:r>
            <w:r w:rsidR="009613B6">
              <w:t xml:space="preserve">. </w:t>
            </w:r>
            <w:r w:rsidR="001E798C">
              <w:t>20</w:t>
            </w:r>
            <w:r w:rsidR="00D16133">
              <w:t>0</w:t>
            </w:r>
          </w:p>
        </w:tc>
        <w:tc>
          <w:tcPr>
            <w:tcW w:w="1134" w:type="dxa"/>
            <w:vMerge/>
            <w:tcBorders>
              <w:top w:val="single" w:sz="4" w:space="0" w:color="auto"/>
              <w:left w:val="single" w:sz="4" w:space="0" w:color="auto"/>
              <w:bottom w:val="single" w:sz="4" w:space="0" w:color="auto"/>
              <w:right w:val="single" w:sz="4" w:space="0" w:color="auto"/>
            </w:tcBorders>
            <w:vAlign w:val="center"/>
          </w:tcPr>
          <w:p w14:paraId="41F124FE" w14:textId="77777777" w:rsidR="00FF4B46" w:rsidRPr="009945B6" w:rsidRDefault="00FF4B46" w:rsidP="00FF4B46">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5B250382" w14:textId="77777777" w:rsidR="00FF4B46" w:rsidRPr="00FF7F14" w:rsidRDefault="00FF4B46" w:rsidP="00FF4B46">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FF4B46" w:rsidRPr="009945B6" w14:paraId="5FCE7432" w14:textId="77777777" w:rsidTr="00FF4B46">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61EC42C5" w14:textId="77777777" w:rsidR="00FF4B46" w:rsidRPr="009945B6" w:rsidRDefault="00FF4B46" w:rsidP="00FF4B46">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3FCA68C4" w14:textId="77777777" w:rsidR="00FF4B46" w:rsidRDefault="00FF4B46" w:rsidP="00FF4B46">
            <w:pPr>
              <w:spacing w:line="240" w:lineRule="auto"/>
              <w:jc w:val="left"/>
              <w:rPr>
                <w:rFonts w:cs="Calibri"/>
                <w:color w:val="000000"/>
                <w:sz w:val="22"/>
              </w:rPr>
            </w:pPr>
            <w:r w:rsidRPr="00E73354">
              <w:rPr>
                <w:rFonts w:cs="Calibri"/>
                <w:color w:val="000000"/>
                <w:sz w:val="22"/>
              </w:rPr>
              <w:t>Záruka: min 24 měsíců</w:t>
            </w:r>
          </w:p>
        </w:tc>
        <w:tc>
          <w:tcPr>
            <w:tcW w:w="1134" w:type="dxa"/>
            <w:vMerge/>
            <w:tcBorders>
              <w:top w:val="single" w:sz="4" w:space="0" w:color="auto"/>
              <w:left w:val="single" w:sz="4" w:space="0" w:color="auto"/>
              <w:bottom w:val="single" w:sz="4" w:space="0" w:color="auto"/>
              <w:right w:val="single" w:sz="4" w:space="0" w:color="auto"/>
            </w:tcBorders>
            <w:vAlign w:val="center"/>
          </w:tcPr>
          <w:p w14:paraId="532201F1" w14:textId="77777777" w:rsidR="00FF4B46" w:rsidRPr="009945B6" w:rsidRDefault="00FF4B46" w:rsidP="00FF4B46">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5AB1531D" w14:textId="77777777" w:rsidR="00FF4B46" w:rsidRPr="009945B6" w:rsidRDefault="00FF4B46" w:rsidP="00FF4B46">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bl>
    <w:p w14:paraId="5CF7331A" w14:textId="77777777" w:rsidR="00FF4B46" w:rsidRDefault="00FF4B46" w:rsidP="00870795">
      <w:pPr>
        <w:spacing w:line="240" w:lineRule="auto"/>
        <w:jc w:val="left"/>
      </w:pPr>
    </w:p>
    <w:p w14:paraId="7748C362" w14:textId="77777777" w:rsidR="00FF4B46" w:rsidRDefault="00FF4B46" w:rsidP="00FF4B46">
      <w:pPr>
        <w:spacing w:line="240" w:lineRule="auto"/>
        <w:jc w:val="left"/>
        <w:rPr>
          <w:rFonts w:eastAsia="Times New Roman" w:cs="Calibri"/>
          <w:b/>
          <w:bCs/>
          <w:color w:val="000000"/>
          <w:szCs w:val="24"/>
          <w:lang w:eastAsia="cs-CZ"/>
        </w:rPr>
      </w:pPr>
    </w:p>
    <w:tbl>
      <w:tblPr>
        <w:tblpPr w:leftFromText="141" w:rightFromText="141" w:vertAnchor="text" w:horzAnchor="margin" w:tblpY="9"/>
        <w:tblW w:w="9240" w:type="dxa"/>
        <w:tblCellMar>
          <w:left w:w="70" w:type="dxa"/>
          <w:right w:w="70" w:type="dxa"/>
        </w:tblCellMar>
        <w:tblLook w:val="04A0" w:firstRow="1" w:lastRow="0" w:firstColumn="1" w:lastColumn="0" w:noHBand="0" w:noVBand="1"/>
      </w:tblPr>
      <w:tblGrid>
        <w:gridCol w:w="1273"/>
        <w:gridCol w:w="3825"/>
        <w:gridCol w:w="1134"/>
        <w:gridCol w:w="3008"/>
      </w:tblGrid>
      <w:tr w:rsidR="00E07662" w:rsidRPr="009945B6" w14:paraId="380371CC" w14:textId="77777777" w:rsidTr="002F1BF2">
        <w:trPr>
          <w:trHeight w:val="345"/>
        </w:trPr>
        <w:tc>
          <w:tcPr>
            <w:tcW w:w="12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BB915C" w14:textId="77777777" w:rsidR="00E07662" w:rsidRPr="009945B6" w:rsidRDefault="00E07662" w:rsidP="002F1BF2">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825" w:type="dxa"/>
            <w:tcBorders>
              <w:top w:val="single" w:sz="4" w:space="0" w:color="auto"/>
              <w:left w:val="nil"/>
              <w:bottom w:val="single" w:sz="4" w:space="0" w:color="auto"/>
              <w:right w:val="single" w:sz="4" w:space="0" w:color="auto"/>
            </w:tcBorders>
            <w:shd w:val="clear" w:color="000000" w:fill="F2F2F2"/>
            <w:noWrap/>
            <w:vAlign w:val="center"/>
            <w:hideMark/>
          </w:tcPr>
          <w:p w14:paraId="72C45F78" w14:textId="77777777" w:rsidR="00E07662" w:rsidRPr="009945B6" w:rsidRDefault="00E07662" w:rsidP="002F1BF2">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728F71E8" w14:textId="77777777" w:rsidR="00E07662" w:rsidRPr="009945B6" w:rsidRDefault="00E07662" w:rsidP="002F1BF2">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3008" w:type="dxa"/>
            <w:tcBorders>
              <w:top w:val="single" w:sz="4" w:space="0" w:color="auto"/>
              <w:left w:val="nil"/>
              <w:bottom w:val="single" w:sz="4" w:space="0" w:color="auto"/>
              <w:right w:val="single" w:sz="4" w:space="0" w:color="auto"/>
            </w:tcBorders>
            <w:shd w:val="clear" w:color="000000" w:fill="F2F2F2"/>
            <w:noWrap/>
            <w:vAlign w:val="center"/>
            <w:hideMark/>
          </w:tcPr>
          <w:p w14:paraId="0411C01B" w14:textId="77777777" w:rsidR="00E07662" w:rsidRPr="009945B6" w:rsidRDefault="00E07662" w:rsidP="002F1BF2">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E07662" w:rsidRPr="009945B6" w14:paraId="5D0FC651" w14:textId="77777777" w:rsidTr="002F1BF2">
        <w:trPr>
          <w:trHeight w:val="1000"/>
        </w:trPr>
        <w:tc>
          <w:tcPr>
            <w:tcW w:w="12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7317C78" w14:textId="77777777" w:rsidR="00E07662" w:rsidRPr="009945B6" w:rsidRDefault="00E07662" w:rsidP="002F1BF2">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825" w:type="dxa"/>
            <w:tcBorders>
              <w:top w:val="single" w:sz="4" w:space="0" w:color="auto"/>
              <w:left w:val="nil"/>
              <w:bottom w:val="single" w:sz="4" w:space="0" w:color="auto"/>
              <w:right w:val="single" w:sz="4" w:space="0" w:color="auto"/>
            </w:tcBorders>
            <w:shd w:val="clear" w:color="auto" w:fill="auto"/>
            <w:vAlign w:val="center"/>
          </w:tcPr>
          <w:p w14:paraId="4080EDDF" w14:textId="47F5AE18" w:rsidR="00E07662" w:rsidRPr="009945B6" w:rsidRDefault="009613B6" w:rsidP="002F1BF2">
            <w:pPr>
              <w:spacing w:line="240" w:lineRule="auto"/>
              <w:jc w:val="center"/>
              <w:rPr>
                <w:rFonts w:eastAsia="Times New Roman" w:cs="Calibri"/>
                <w:b/>
                <w:bCs/>
                <w:color w:val="000000"/>
                <w:sz w:val="22"/>
                <w:lang w:eastAsia="cs-CZ"/>
              </w:rPr>
            </w:pPr>
            <w:r>
              <w:rPr>
                <w:rFonts w:eastAsia="Times New Roman" w:cs="Calibri"/>
                <w:b/>
                <w:bCs/>
                <w:color w:val="000000"/>
                <w:sz w:val="22"/>
                <w:lang w:eastAsia="cs-CZ"/>
              </w:rPr>
              <w:t xml:space="preserve">Externí </w:t>
            </w:r>
            <w:r w:rsidR="00E07662">
              <w:rPr>
                <w:rFonts w:eastAsia="Times New Roman" w:cs="Calibri"/>
                <w:b/>
                <w:bCs/>
                <w:color w:val="000000"/>
                <w:sz w:val="22"/>
                <w:lang w:eastAsia="cs-CZ"/>
              </w:rPr>
              <w:t>Zdroj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325B9B" w14:textId="77777777" w:rsidR="00E07662" w:rsidRPr="009945B6" w:rsidRDefault="00E07662" w:rsidP="002F1BF2">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3008" w:type="dxa"/>
            <w:tcBorders>
              <w:top w:val="single" w:sz="4" w:space="0" w:color="auto"/>
              <w:left w:val="nil"/>
              <w:bottom w:val="single" w:sz="4" w:space="0" w:color="auto"/>
              <w:right w:val="single" w:sz="8" w:space="0" w:color="auto"/>
            </w:tcBorders>
            <w:shd w:val="clear" w:color="auto" w:fill="auto"/>
            <w:vAlign w:val="center"/>
            <w:hideMark/>
          </w:tcPr>
          <w:p w14:paraId="7FF109BE" w14:textId="77777777" w:rsidR="00E07662" w:rsidRPr="009945B6" w:rsidRDefault="00E07662" w:rsidP="002F1BF2">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E07662" w:rsidRPr="009945B6" w14:paraId="485F8286" w14:textId="77777777" w:rsidTr="002F1BF2">
        <w:trPr>
          <w:trHeight w:val="617"/>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7FADA" w14:textId="77777777" w:rsidR="00E07662" w:rsidRPr="009945B6" w:rsidRDefault="00E07662" w:rsidP="002F1BF2">
            <w:pPr>
              <w:spacing w:line="240" w:lineRule="auto"/>
              <w:jc w:val="center"/>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79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9F467A" w14:textId="77777777" w:rsidR="00E07662" w:rsidRPr="009945B6" w:rsidRDefault="00E07662" w:rsidP="002F1BF2">
            <w:pPr>
              <w:spacing w:line="240" w:lineRule="auto"/>
              <w:jc w:val="right"/>
              <w:rPr>
                <w:rFonts w:eastAsia="Times New Roman" w:cs="Calibri"/>
                <w:color w:val="000000"/>
                <w:sz w:val="22"/>
                <w:lang w:eastAsia="cs-CZ"/>
              </w:rPr>
            </w:pPr>
            <w:r w:rsidRPr="009945B6">
              <w:rPr>
                <w:rFonts w:eastAsia="Times New Roman" w:cs="Calibri"/>
                <w:color w:val="000000"/>
                <w:sz w:val="22"/>
                <w:highlight w:val="yellow"/>
                <w:lang w:eastAsia="cs-CZ"/>
              </w:rPr>
              <w:t>Název produktu</w:t>
            </w:r>
          </w:p>
        </w:tc>
      </w:tr>
      <w:tr w:rsidR="00E07662" w:rsidRPr="009945B6" w14:paraId="77DCF5FD" w14:textId="77777777" w:rsidTr="002F1BF2">
        <w:trPr>
          <w:trHeight w:val="283"/>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131F1E1B" w14:textId="77777777" w:rsidR="00E07662" w:rsidRPr="009945B6" w:rsidRDefault="00E07662" w:rsidP="002F1BF2">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2BD2B9F7" w14:textId="42BC0F64" w:rsidR="00E07662" w:rsidRPr="00F723FF" w:rsidRDefault="00E07662" w:rsidP="002F1BF2">
            <w:r>
              <w:t xml:space="preserve">Vstupní napájení: </w:t>
            </w:r>
            <w:r w:rsidR="00623E0A">
              <w:t>110-</w:t>
            </w:r>
            <w:r>
              <w:t>2</w:t>
            </w:r>
            <w:r w:rsidR="00623E0A">
              <w:t>4</w:t>
            </w:r>
            <w:r>
              <w:t>0V</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350F7F" w14:textId="00268BD1" w:rsidR="00E07662" w:rsidRPr="009945B6" w:rsidRDefault="00954449" w:rsidP="002F1BF2">
            <w:pPr>
              <w:spacing w:line="240" w:lineRule="auto"/>
              <w:jc w:val="center"/>
              <w:rPr>
                <w:rFonts w:eastAsia="Times New Roman" w:cs="Calibri"/>
                <w:color w:val="000000"/>
                <w:sz w:val="22"/>
                <w:lang w:eastAsia="cs-CZ"/>
              </w:rPr>
            </w:pPr>
            <w:r>
              <w:rPr>
                <w:rFonts w:eastAsia="Times New Roman" w:cs="Calibri"/>
                <w:color w:val="000000"/>
                <w:sz w:val="22"/>
                <w:lang w:eastAsia="cs-CZ"/>
              </w:rPr>
              <w:t>2</w:t>
            </w:r>
            <w:r w:rsidR="00570749">
              <w:rPr>
                <w:rFonts w:eastAsia="Times New Roman" w:cs="Calibri"/>
                <w:color w:val="000000"/>
                <w:sz w:val="22"/>
                <w:lang w:eastAsia="cs-CZ"/>
              </w:rPr>
              <w:t>0</w:t>
            </w:r>
          </w:p>
        </w:tc>
        <w:tc>
          <w:tcPr>
            <w:tcW w:w="3008" w:type="dxa"/>
            <w:tcBorders>
              <w:top w:val="single" w:sz="4" w:space="0" w:color="auto"/>
              <w:left w:val="nil"/>
              <w:bottom w:val="single" w:sz="4" w:space="0" w:color="auto"/>
              <w:right w:val="single" w:sz="4" w:space="0" w:color="auto"/>
            </w:tcBorders>
            <w:shd w:val="clear" w:color="auto" w:fill="auto"/>
            <w:noWrap/>
            <w:vAlign w:val="center"/>
            <w:hideMark/>
          </w:tcPr>
          <w:p w14:paraId="64A06203" w14:textId="77777777" w:rsidR="00E07662" w:rsidRPr="009945B6" w:rsidRDefault="00E07662" w:rsidP="002F1BF2">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E07662" w:rsidRPr="009945B6" w14:paraId="3C15C9A1" w14:textId="77777777" w:rsidTr="002F1BF2">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72D5D023" w14:textId="77777777" w:rsidR="00E07662" w:rsidRPr="009945B6" w:rsidRDefault="00E07662" w:rsidP="002F1BF2">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0F9EB7D8" w14:textId="72A4CEC7" w:rsidR="00E07662" w:rsidRPr="00F723FF" w:rsidRDefault="00E07662" w:rsidP="002F1BF2">
            <w:r>
              <w:t xml:space="preserve">Výstupní </w:t>
            </w:r>
            <w:r w:rsidR="00360B77">
              <w:t>napětí</w:t>
            </w:r>
            <w:r>
              <w:t>: 12V</w:t>
            </w:r>
            <w:r w:rsidR="005607CE">
              <w:t>/</w:t>
            </w:r>
            <w:r>
              <w:t>5A</w:t>
            </w:r>
          </w:p>
        </w:tc>
        <w:tc>
          <w:tcPr>
            <w:tcW w:w="1134" w:type="dxa"/>
            <w:vMerge/>
            <w:tcBorders>
              <w:top w:val="single" w:sz="4" w:space="0" w:color="auto"/>
              <w:left w:val="single" w:sz="4" w:space="0" w:color="auto"/>
              <w:bottom w:val="single" w:sz="4" w:space="0" w:color="auto"/>
              <w:right w:val="single" w:sz="4" w:space="0" w:color="auto"/>
            </w:tcBorders>
            <w:vAlign w:val="center"/>
          </w:tcPr>
          <w:p w14:paraId="56FF86F3" w14:textId="77777777" w:rsidR="00E07662" w:rsidRPr="009945B6" w:rsidRDefault="00E07662" w:rsidP="002F1BF2">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23E8FBEF" w14:textId="77777777" w:rsidR="00E07662" w:rsidRPr="009945B6" w:rsidRDefault="00E07662" w:rsidP="002F1BF2">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E07662" w:rsidRPr="009945B6" w14:paraId="1F7F6169" w14:textId="77777777" w:rsidTr="002F1BF2">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2AE4FC1B" w14:textId="77777777" w:rsidR="00E07662" w:rsidRPr="009945B6" w:rsidRDefault="00E07662" w:rsidP="002F1BF2">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2DA870C0" w14:textId="7E46ACED" w:rsidR="00E07662" w:rsidRPr="00F723FF" w:rsidRDefault="00E07662" w:rsidP="002F1BF2">
            <w:r>
              <w:t xml:space="preserve">Výkon: </w:t>
            </w:r>
            <w:r w:rsidR="005607CE">
              <w:t xml:space="preserve">min. </w:t>
            </w:r>
            <w:r w:rsidR="00C57D7D">
              <w:t>60</w:t>
            </w:r>
            <w:r>
              <w:t>W</w:t>
            </w:r>
          </w:p>
        </w:tc>
        <w:tc>
          <w:tcPr>
            <w:tcW w:w="1134" w:type="dxa"/>
            <w:vMerge/>
            <w:tcBorders>
              <w:top w:val="single" w:sz="4" w:space="0" w:color="auto"/>
              <w:left w:val="single" w:sz="4" w:space="0" w:color="auto"/>
              <w:bottom w:val="single" w:sz="4" w:space="0" w:color="auto"/>
              <w:right w:val="single" w:sz="4" w:space="0" w:color="auto"/>
            </w:tcBorders>
            <w:vAlign w:val="center"/>
          </w:tcPr>
          <w:p w14:paraId="31FA4088" w14:textId="77777777" w:rsidR="00E07662" w:rsidRPr="009945B6" w:rsidRDefault="00E07662" w:rsidP="002F1BF2">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688A5F85" w14:textId="77777777" w:rsidR="00E07662" w:rsidRPr="009945B6" w:rsidRDefault="00E07662" w:rsidP="002F1BF2">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5607CE" w:rsidRPr="009945B6" w14:paraId="19C65C08" w14:textId="77777777" w:rsidTr="002F1BF2">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74C8C8CA" w14:textId="77777777" w:rsidR="005607CE" w:rsidRPr="009945B6" w:rsidRDefault="005607CE" w:rsidP="002F1BF2">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55CBF0CE" w14:textId="55E60827" w:rsidR="005607CE" w:rsidRPr="00F723FF" w:rsidRDefault="005607CE" w:rsidP="002F1BF2">
            <w:r>
              <w:t>Maximální trvalé zatížení: 48W</w:t>
            </w:r>
          </w:p>
        </w:tc>
        <w:tc>
          <w:tcPr>
            <w:tcW w:w="1134" w:type="dxa"/>
            <w:vMerge/>
            <w:tcBorders>
              <w:top w:val="single" w:sz="4" w:space="0" w:color="auto"/>
              <w:left w:val="single" w:sz="4" w:space="0" w:color="auto"/>
              <w:bottom w:val="single" w:sz="4" w:space="0" w:color="auto"/>
              <w:right w:val="single" w:sz="4" w:space="0" w:color="auto"/>
            </w:tcBorders>
            <w:vAlign w:val="center"/>
          </w:tcPr>
          <w:p w14:paraId="0BE1FFC2" w14:textId="77777777" w:rsidR="005607CE" w:rsidRPr="009945B6" w:rsidRDefault="005607CE" w:rsidP="002F1BF2">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781D5EAF" w14:textId="77777777" w:rsidR="005607CE" w:rsidRPr="009945B6" w:rsidRDefault="005607CE" w:rsidP="002F1BF2">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5607CE" w:rsidRPr="009945B6" w14:paraId="6450BAE5" w14:textId="77777777" w:rsidTr="002F1BF2">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7486C561" w14:textId="77777777" w:rsidR="005607CE" w:rsidRPr="009945B6" w:rsidRDefault="005607CE" w:rsidP="002F1BF2">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14F0635" w14:textId="153B92F3" w:rsidR="005607CE" w:rsidRDefault="005607CE" w:rsidP="002F1BF2">
            <w:pPr>
              <w:spacing w:line="240" w:lineRule="auto"/>
              <w:jc w:val="left"/>
              <w:rPr>
                <w:rFonts w:cs="Calibri"/>
                <w:color w:val="000000"/>
                <w:sz w:val="22"/>
              </w:rPr>
            </w:pPr>
            <w:r>
              <w:t>Výstupní konektor DC musí být kompatibilní se vstupem PC skříně</w:t>
            </w:r>
          </w:p>
        </w:tc>
        <w:tc>
          <w:tcPr>
            <w:tcW w:w="1134" w:type="dxa"/>
            <w:vMerge/>
            <w:tcBorders>
              <w:top w:val="single" w:sz="4" w:space="0" w:color="auto"/>
              <w:left w:val="single" w:sz="4" w:space="0" w:color="auto"/>
              <w:bottom w:val="single" w:sz="4" w:space="0" w:color="auto"/>
              <w:right w:val="single" w:sz="4" w:space="0" w:color="auto"/>
            </w:tcBorders>
            <w:vAlign w:val="center"/>
          </w:tcPr>
          <w:p w14:paraId="7FAE15B6" w14:textId="77777777" w:rsidR="005607CE" w:rsidRPr="009945B6" w:rsidRDefault="005607CE" w:rsidP="002F1BF2">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5483EE10" w14:textId="77777777" w:rsidR="005607CE" w:rsidRPr="009945B6" w:rsidRDefault="005607CE" w:rsidP="002F1BF2">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5607CE" w:rsidRPr="009945B6" w14:paraId="0478968E" w14:textId="77777777" w:rsidTr="002F1BF2">
        <w:trPr>
          <w:trHeight w:val="283"/>
        </w:trPr>
        <w:tc>
          <w:tcPr>
            <w:tcW w:w="1273" w:type="dxa"/>
            <w:tcBorders>
              <w:top w:val="single" w:sz="4" w:space="0" w:color="auto"/>
              <w:left w:val="single" w:sz="4" w:space="0" w:color="auto"/>
              <w:bottom w:val="single" w:sz="4" w:space="0" w:color="auto"/>
              <w:right w:val="single" w:sz="4" w:space="0" w:color="auto"/>
            </w:tcBorders>
            <w:vAlign w:val="center"/>
          </w:tcPr>
          <w:p w14:paraId="19F8BB09" w14:textId="77777777" w:rsidR="005607CE" w:rsidRPr="009945B6" w:rsidRDefault="005607CE" w:rsidP="002F1BF2">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62C0AA7" w14:textId="213482F4" w:rsidR="005607CE" w:rsidRPr="00E73354" w:rsidRDefault="005607CE" w:rsidP="002F1BF2">
            <w:pPr>
              <w:spacing w:line="240" w:lineRule="auto"/>
              <w:jc w:val="left"/>
              <w:rPr>
                <w:rFonts w:cs="Calibri"/>
                <w:color w:val="000000"/>
                <w:sz w:val="22"/>
              </w:rPr>
            </w:pPr>
            <w:r w:rsidRPr="00E73354">
              <w:rPr>
                <w:rFonts w:cs="Calibri"/>
                <w:color w:val="000000"/>
                <w:sz w:val="22"/>
              </w:rPr>
              <w:t>Záruka: min 24 měsíců</w:t>
            </w:r>
          </w:p>
        </w:tc>
        <w:tc>
          <w:tcPr>
            <w:tcW w:w="1134" w:type="dxa"/>
            <w:tcBorders>
              <w:top w:val="single" w:sz="4" w:space="0" w:color="auto"/>
              <w:left w:val="single" w:sz="4" w:space="0" w:color="auto"/>
              <w:bottom w:val="single" w:sz="4" w:space="0" w:color="auto"/>
              <w:right w:val="single" w:sz="4" w:space="0" w:color="auto"/>
            </w:tcBorders>
            <w:vAlign w:val="center"/>
          </w:tcPr>
          <w:p w14:paraId="12A1A653" w14:textId="77777777" w:rsidR="005607CE" w:rsidRPr="009945B6" w:rsidRDefault="005607CE" w:rsidP="002F1BF2">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5E768927" w14:textId="77777777" w:rsidR="005607CE" w:rsidRPr="00FF7F14" w:rsidRDefault="005607CE" w:rsidP="002F1BF2">
            <w:pPr>
              <w:spacing w:line="240" w:lineRule="auto"/>
              <w:jc w:val="center"/>
              <w:rPr>
                <w:rFonts w:eastAsia="Times New Roman" w:cs="Calibri"/>
                <w:color w:val="000000"/>
                <w:sz w:val="18"/>
                <w:szCs w:val="18"/>
                <w:highlight w:val="yellow"/>
                <w:lang w:eastAsia="cs-CZ"/>
              </w:rPr>
            </w:pPr>
          </w:p>
        </w:tc>
      </w:tr>
    </w:tbl>
    <w:p w14:paraId="46A6168A" w14:textId="77777777" w:rsidR="00E07662" w:rsidRDefault="00E07662" w:rsidP="00FF4B46">
      <w:pPr>
        <w:spacing w:line="240" w:lineRule="auto"/>
        <w:jc w:val="left"/>
        <w:rPr>
          <w:rFonts w:eastAsia="Times New Roman" w:cs="Calibri"/>
          <w:b/>
          <w:bCs/>
          <w:color w:val="000000"/>
          <w:szCs w:val="24"/>
          <w:lang w:eastAsia="cs-CZ"/>
        </w:rPr>
      </w:pPr>
    </w:p>
    <w:tbl>
      <w:tblPr>
        <w:tblpPr w:leftFromText="141" w:rightFromText="141" w:vertAnchor="text" w:horzAnchor="margin" w:tblpY="161"/>
        <w:tblW w:w="9240" w:type="dxa"/>
        <w:tblCellMar>
          <w:left w:w="70" w:type="dxa"/>
          <w:right w:w="70" w:type="dxa"/>
        </w:tblCellMar>
        <w:tblLook w:val="04A0" w:firstRow="1" w:lastRow="0" w:firstColumn="1" w:lastColumn="0" w:noHBand="0" w:noVBand="1"/>
      </w:tblPr>
      <w:tblGrid>
        <w:gridCol w:w="1273"/>
        <w:gridCol w:w="3825"/>
        <w:gridCol w:w="1134"/>
        <w:gridCol w:w="3008"/>
      </w:tblGrid>
      <w:tr w:rsidR="00A93C14" w:rsidRPr="009945B6" w14:paraId="759E0DFB" w14:textId="77777777" w:rsidTr="00BB2350">
        <w:trPr>
          <w:trHeight w:val="345"/>
        </w:trPr>
        <w:tc>
          <w:tcPr>
            <w:tcW w:w="12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B2028E" w14:textId="77777777" w:rsidR="00A93C14" w:rsidRPr="009945B6" w:rsidRDefault="00A93C14" w:rsidP="00BB2350">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825" w:type="dxa"/>
            <w:tcBorders>
              <w:top w:val="single" w:sz="4" w:space="0" w:color="auto"/>
              <w:left w:val="nil"/>
              <w:bottom w:val="single" w:sz="4" w:space="0" w:color="auto"/>
              <w:right w:val="single" w:sz="4" w:space="0" w:color="auto"/>
            </w:tcBorders>
            <w:shd w:val="clear" w:color="000000" w:fill="F2F2F2"/>
            <w:noWrap/>
            <w:vAlign w:val="center"/>
            <w:hideMark/>
          </w:tcPr>
          <w:p w14:paraId="0A18D00A" w14:textId="77777777" w:rsidR="00A93C14" w:rsidRPr="009945B6" w:rsidRDefault="00A93C14" w:rsidP="00BB2350">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74F1C9ED" w14:textId="77777777" w:rsidR="00A93C14" w:rsidRPr="009945B6" w:rsidRDefault="00A93C14" w:rsidP="00BB2350">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3008" w:type="dxa"/>
            <w:tcBorders>
              <w:top w:val="single" w:sz="4" w:space="0" w:color="auto"/>
              <w:left w:val="nil"/>
              <w:bottom w:val="single" w:sz="4" w:space="0" w:color="auto"/>
              <w:right w:val="single" w:sz="4" w:space="0" w:color="auto"/>
            </w:tcBorders>
            <w:shd w:val="clear" w:color="000000" w:fill="F2F2F2"/>
            <w:noWrap/>
            <w:vAlign w:val="center"/>
            <w:hideMark/>
          </w:tcPr>
          <w:p w14:paraId="7ADC6F12" w14:textId="77777777" w:rsidR="00A93C14" w:rsidRPr="009945B6" w:rsidRDefault="00A93C14" w:rsidP="00BB2350">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A93C14" w:rsidRPr="009945B6" w14:paraId="17E0B530" w14:textId="77777777" w:rsidTr="00BB2350">
        <w:trPr>
          <w:trHeight w:val="1000"/>
        </w:trPr>
        <w:tc>
          <w:tcPr>
            <w:tcW w:w="12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8B4D8B" w14:textId="77777777" w:rsidR="00A93C14" w:rsidRPr="009945B6" w:rsidRDefault="00A93C14" w:rsidP="00BB2350">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825" w:type="dxa"/>
            <w:tcBorders>
              <w:top w:val="single" w:sz="4" w:space="0" w:color="auto"/>
              <w:left w:val="nil"/>
              <w:bottom w:val="single" w:sz="4" w:space="0" w:color="auto"/>
              <w:right w:val="single" w:sz="4" w:space="0" w:color="auto"/>
            </w:tcBorders>
            <w:shd w:val="clear" w:color="auto" w:fill="auto"/>
            <w:vAlign w:val="center"/>
          </w:tcPr>
          <w:p w14:paraId="3A2AB4F9" w14:textId="77777777" w:rsidR="00A93C14" w:rsidRPr="009945B6" w:rsidRDefault="00A93C14" w:rsidP="00BB2350">
            <w:pPr>
              <w:spacing w:line="240" w:lineRule="auto"/>
              <w:jc w:val="center"/>
              <w:rPr>
                <w:rFonts w:eastAsia="Times New Roman" w:cs="Calibri"/>
                <w:b/>
                <w:bCs/>
                <w:color w:val="000000"/>
                <w:sz w:val="22"/>
                <w:lang w:eastAsia="cs-CZ"/>
              </w:rPr>
            </w:pPr>
            <w:r>
              <w:rPr>
                <w:rFonts w:eastAsia="Times New Roman" w:cs="Calibri"/>
                <w:b/>
                <w:bCs/>
                <w:color w:val="000000"/>
                <w:sz w:val="22"/>
                <w:lang w:eastAsia="cs-CZ"/>
              </w:rPr>
              <w:t>ATX zdroj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6D8861" w14:textId="77777777" w:rsidR="00A93C14" w:rsidRPr="009945B6" w:rsidRDefault="00A93C14" w:rsidP="00BB2350">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3008" w:type="dxa"/>
            <w:tcBorders>
              <w:top w:val="single" w:sz="4" w:space="0" w:color="auto"/>
              <w:left w:val="nil"/>
              <w:bottom w:val="single" w:sz="4" w:space="0" w:color="auto"/>
              <w:right w:val="single" w:sz="8" w:space="0" w:color="auto"/>
            </w:tcBorders>
            <w:shd w:val="clear" w:color="auto" w:fill="auto"/>
            <w:vAlign w:val="center"/>
            <w:hideMark/>
          </w:tcPr>
          <w:p w14:paraId="6C15B57F" w14:textId="77777777" w:rsidR="00A93C14" w:rsidRPr="009945B6" w:rsidRDefault="00A93C14" w:rsidP="00BB2350">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A93C14" w:rsidRPr="009945B6" w14:paraId="76419F73" w14:textId="77777777" w:rsidTr="00BB2350">
        <w:trPr>
          <w:trHeight w:val="283"/>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2293A338" w14:textId="77777777" w:rsidR="00A93C14" w:rsidRPr="009945B6" w:rsidRDefault="00A93C14" w:rsidP="00BB2350">
            <w:pPr>
              <w:spacing w:line="240" w:lineRule="auto"/>
              <w:jc w:val="center"/>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3825" w:type="dxa"/>
            <w:tcBorders>
              <w:top w:val="single" w:sz="4" w:space="0" w:color="auto"/>
              <w:left w:val="nil"/>
              <w:bottom w:val="single" w:sz="4" w:space="0" w:color="auto"/>
              <w:right w:val="single" w:sz="4" w:space="0" w:color="auto"/>
            </w:tcBorders>
            <w:shd w:val="clear" w:color="auto" w:fill="auto"/>
            <w:vAlign w:val="center"/>
          </w:tcPr>
          <w:p w14:paraId="14E95857" w14:textId="77777777" w:rsidR="00A93C14" w:rsidRPr="00F723FF" w:rsidRDefault="00A93C14" w:rsidP="00BB2350">
            <w:r w:rsidRPr="002D0029">
              <w:rPr>
                <w:rFonts w:cs="Calibri"/>
                <w:b/>
                <w:bCs/>
                <w:color w:val="000000"/>
                <w:sz w:val="22"/>
              </w:rPr>
              <w:t>Typ zdroje:</w:t>
            </w:r>
            <w:r>
              <w:rPr>
                <w:rFonts w:cs="Calibri"/>
                <w:color w:val="000000"/>
                <w:sz w:val="22"/>
              </w:rPr>
              <w:t xml:space="preserve"> ATX 2.2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6EEAF89" w14:textId="79E6E556" w:rsidR="00A93C14" w:rsidRPr="009945B6" w:rsidRDefault="00A93C14" w:rsidP="00BB2350">
            <w:pPr>
              <w:spacing w:line="240" w:lineRule="auto"/>
              <w:jc w:val="center"/>
              <w:rPr>
                <w:rFonts w:eastAsia="Times New Roman" w:cs="Calibri"/>
                <w:color w:val="000000"/>
                <w:sz w:val="22"/>
                <w:lang w:eastAsia="cs-CZ"/>
              </w:rPr>
            </w:pPr>
            <w:r>
              <w:rPr>
                <w:rFonts w:eastAsia="Times New Roman" w:cs="Calibri"/>
                <w:color w:val="000000"/>
                <w:sz w:val="22"/>
                <w:lang w:eastAsia="cs-CZ"/>
              </w:rPr>
              <w:t>5</w:t>
            </w:r>
          </w:p>
        </w:tc>
        <w:tc>
          <w:tcPr>
            <w:tcW w:w="3008" w:type="dxa"/>
            <w:tcBorders>
              <w:top w:val="single" w:sz="4" w:space="0" w:color="auto"/>
              <w:left w:val="nil"/>
              <w:bottom w:val="single" w:sz="4" w:space="0" w:color="auto"/>
              <w:right w:val="single" w:sz="4" w:space="0" w:color="auto"/>
            </w:tcBorders>
            <w:shd w:val="clear" w:color="auto" w:fill="auto"/>
            <w:noWrap/>
            <w:vAlign w:val="center"/>
            <w:hideMark/>
          </w:tcPr>
          <w:p w14:paraId="1DD101E0" w14:textId="77777777" w:rsidR="00A93C14" w:rsidRPr="009945B6" w:rsidRDefault="00A93C14" w:rsidP="00BB2350">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A93C14" w:rsidRPr="009945B6" w14:paraId="60F72739" w14:textId="77777777" w:rsidTr="00BB2350">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4E8EFE01" w14:textId="77777777" w:rsidR="00A93C14" w:rsidRPr="009945B6" w:rsidRDefault="00A93C14" w:rsidP="00BB2350">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5EB356AF" w14:textId="77777777" w:rsidR="00A93C14" w:rsidRPr="00F723FF" w:rsidRDefault="00A93C14" w:rsidP="00BB2350">
            <w:r w:rsidRPr="002D0029">
              <w:rPr>
                <w:rFonts w:cs="Calibri"/>
                <w:b/>
                <w:bCs/>
                <w:color w:val="000000"/>
                <w:sz w:val="22"/>
              </w:rPr>
              <w:t>Výkon zdroje</w:t>
            </w:r>
            <w:r>
              <w:rPr>
                <w:rFonts w:cs="Calibri"/>
                <w:color w:val="000000"/>
                <w:sz w:val="22"/>
              </w:rPr>
              <w:t xml:space="preserve"> [W]: 350</w:t>
            </w:r>
          </w:p>
        </w:tc>
        <w:tc>
          <w:tcPr>
            <w:tcW w:w="1134" w:type="dxa"/>
            <w:vMerge/>
            <w:tcBorders>
              <w:top w:val="single" w:sz="4" w:space="0" w:color="auto"/>
              <w:left w:val="single" w:sz="4" w:space="0" w:color="auto"/>
              <w:bottom w:val="single" w:sz="4" w:space="0" w:color="auto"/>
              <w:right w:val="single" w:sz="4" w:space="0" w:color="auto"/>
            </w:tcBorders>
            <w:vAlign w:val="center"/>
          </w:tcPr>
          <w:p w14:paraId="21116E1D" w14:textId="77777777" w:rsidR="00A93C14" w:rsidRPr="009945B6" w:rsidRDefault="00A93C14" w:rsidP="00BB2350">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34BA0FA6" w14:textId="77777777" w:rsidR="00A93C14" w:rsidRPr="009945B6" w:rsidRDefault="00A93C14" w:rsidP="00BB2350">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3C14" w:rsidRPr="009945B6" w14:paraId="63EF46A6" w14:textId="77777777" w:rsidTr="00BB2350">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04A8A055" w14:textId="77777777" w:rsidR="00A93C14" w:rsidRPr="009945B6" w:rsidRDefault="00A93C14" w:rsidP="00BB2350">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541BA290" w14:textId="77777777" w:rsidR="00A93C14" w:rsidRPr="00F723FF" w:rsidRDefault="00A93C14" w:rsidP="00BB2350">
            <w:r w:rsidRPr="002D0029">
              <w:rPr>
                <w:rFonts w:cs="Calibri"/>
                <w:b/>
                <w:bCs/>
                <w:color w:val="000000"/>
                <w:sz w:val="22"/>
              </w:rPr>
              <w:t>Modulární kabeláž</w:t>
            </w:r>
            <w:r>
              <w:rPr>
                <w:rFonts w:cs="Calibri"/>
                <w:color w:val="000000"/>
                <w:sz w:val="22"/>
              </w:rPr>
              <w:t>: Ne</w:t>
            </w:r>
          </w:p>
        </w:tc>
        <w:tc>
          <w:tcPr>
            <w:tcW w:w="1134" w:type="dxa"/>
            <w:vMerge/>
            <w:tcBorders>
              <w:top w:val="single" w:sz="4" w:space="0" w:color="auto"/>
              <w:left w:val="single" w:sz="4" w:space="0" w:color="auto"/>
              <w:bottom w:val="single" w:sz="4" w:space="0" w:color="auto"/>
              <w:right w:val="single" w:sz="4" w:space="0" w:color="auto"/>
            </w:tcBorders>
            <w:vAlign w:val="center"/>
          </w:tcPr>
          <w:p w14:paraId="4338454E" w14:textId="77777777" w:rsidR="00A93C14" w:rsidRPr="009945B6" w:rsidRDefault="00A93C14" w:rsidP="00BB2350">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60C796C1" w14:textId="77777777" w:rsidR="00A93C14" w:rsidRPr="009945B6" w:rsidRDefault="00A93C14" w:rsidP="00BB2350">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3C14" w:rsidRPr="009945B6" w14:paraId="5847C04A" w14:textId="77777777" w:rsidTr="00BB2350">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6D7634A7" w14:textId="77777777" w:rsidR="00A93C14" w:rsidRPr="009945B6" w:rsidRDefault="00A93C14" w:rsidP="00BB2350">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6ACEEF83" w14:textId="77777777" w:rsidR="00A93C14" w:rsidRPr="00F723FF" w:rsidRDefault="00A93C14" w:rsidP="00BB2350">
            <w:pPr>
              <w:spacing w:line="240" w:lineRule="auto"/>
            </w:pPr>
            <w:r w:rsidRPr="002D0029">
              <w:rPr>
                <w:rFonts w:cs="Calibri"/>
                <w:b/>
                <w:bCs/>
                <w:color w:val="000000"/>
                <w:sz w:val="22"/>
              </w:rPr>
              <w:t>Konektory:</w:t>
            </w:r>
            <w:r>
              <w:rPr>
                <w:rFonts w:cs="Calibri"/>
                <w:color w:val="000000"/>
                <w:sz w:val="22"/>
              </w:rPr>
              <w:t xml:space="preserve"> 4pin CPU (1x), ATX 20+4pin, FDD (1x), MOLEX (2x), PCI-Express 6pin (1x), SATA (3x)</w:t>
            </w:r>
          </w:p>
        </w:tc>
        <w:tc>
          <w:tcPr>
            <w:tcW w:w="1134" w:type="dxa"/>
            <w:vMerge/>
            <w:tcBorders>
              <w:top w:val="single" w:sz="4" w:space="0" w:color="auto"/>
              <w:left w:val="single" w:sz="4" w:space="0" w:color="auto"/>
              <w:bottom w:val="single" w:sz="4" w:space="0" w:color="auto"/>
              <w:right w:val="single" w:sz="4" w:space="0" w:color="auto"/>
            </w:tcBorders>
            <w:vAlign w:val="center"/>
          </w:tcPr>
          <w:p w14:paraId="1FC776BE" w14:textId="77777777" w:rsidR="00A93C14" w:rsidRPr="009945B6" w:rsidRDefault="00A93C14" w:rsidP="00BB2350">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42231E21" w14:textId="77777777" w:rsidR="00A93C14" w:rsidRPr="009945B6" w:rsidRDefault="00A93C14" w:rsidP="00BB2350">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3C14" w:rsidRPr="009945B6" w14:paraId="0583B738" w14:textId="77777777" w:rsidTr="00BB2350">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53A8AABA" w14:textId="77777777" w:rsidR="00A93C14" w:rsidRPr="009945B6" w:rsidRDefault="00A93C14" w:rsidP="00BB2350">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08AA853B" w14:textId="77777777" w:rsidR="00A93C14" w:rsidRDefault="00A93C14" w:rsidP="00BB2350">
            <w:r w:rsidRPr="002D0029">
              <w:rPr>
                <w:rFonts w:cs="Calibri"/>
                <w:b/>
                <w:bCs/>
                <w:color w:val="000000"/>
                <w:sz w:val="22"/>
              </w:rPr>
              <w:t>Velikost ventilátoru:</w:t>
            </w:r>
            <w:r>
              <w:rPr>
                <w:rFonts w:cs="Calibri"/>
                <w:color w:val="000000"/>
                <w:sz w:val="22"/>
              </w:rPr>
              <w:t xml:space="preserve"> 120mm</w:t>
            </w:r>
          </w:p>
        </w:tc>
        <w:tc>
          <w:tcPr>
            <w:tcW w:w="1134" w:type="dxa"/>
            <w:vMerge/>
            <w:tcBorders>
              <w:top w:val="single" w:sz="4" w:space="0" w:color="auto"/>
              <w:left w:val="single" w:sz="4" w:space="0" w:color="auto"/>
              <w:bottom w:val="single" w:sz="4" w:space="0" w:color="auto"/>
              <w:right w:val="single" w:sz="4" w:space="0" w:color="auto"/>
            </w:tcBorders>
            <w:vAlign w:val="center"/>
          </w:tcPr>
          <w:p w14:paraId="10C5CBE1" w14:textId="77777777" w:rsidR="00A93C14" w:rsidRPr="009945B6" w:rsidRDefault="00A93C14" w:rsidP="00BB2350">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0F2B26FF" w14:textId="77777777" w:rsidR="00A93C14" w:rsidRPr="00FF7F14" w:rsidRDefault="00A93C14" w:rsidP="00BB2350">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3C14" w:rsidRPr="009945B6" w14:paraId="4F6D90F9" w14:textId="77777777" w:rsidTr="00BB2350">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291883C3" w14:textId="77777777" w:rsidR="00A93C14" w:rsidRPr="009945B6" w:rsidRDefault="00A93C14" w:rsidP="00BB2350">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2C838DF5" w14:textId="77777777" w:rsidR="00A93C14" w:rsidRDefault="00A93C14" w:rsidP="00BB2350">
            <w:r w:rsidRPr="002D0029">
              <w:rPr>
                <w:rFonts w:cs="Calibri"/>
                <w:b/>
                <w:bCs/>
                <w:color w:val="000000"/>
                <w:sz w:val="22"/>
              </w:rPr>
              <w:t>PFC:</w:t>
            </w:r>
            <w:r>
              <w:rPr>
                <w:rFonts w:cs="Calibri"/>
                <w:color w:val="000000"/>
                <w:sz w:val="22"/>
              </w:rPr>
              <w:t xml:space="preserve"> pasivní</w:t>
            </w:r>
          </w:p>
        </w:tc>
        <w:tc>
          <w:tcPr>
            <w:tcW w:w="1134" w:type="dxa"/>
            <w:vMerge/>
            <w:tcBorders>
              <w:top w:val="single" w:sz="4" w:space="0" w:color="auto"/>
              <w:left w:val="single" w:sz="4" w:space="0" w:color="auto"/>
              <w:bottom w:val="single" w:sz="4" w:space="0" w:color="auto"/>
              <w:right w:val="single" w:sz="4" w:space="0" w:color="auto"/>
            </w:tcBorders>
            <w:vAlign w:val="center"/>
          </w:tcPr>
          <w:p w14:paraId="4DE9B9BC" w14:textId="77777777" w:rsidR="00A93C14" w:rsidRPr="009945B6" w:rsidRDefault="00A93C14" w:rsidP="00BB2350">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1A8730F3" w14:textId="77777777" w:rsidR="00A93C14" w:rsidRPr="00FF7F14" w:rsidRDefault="00A93C14" w:rsidP="00BB2350">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3C14" w:rsidRPr="009945B6" w14:paraId="5D3D29A8" w14:textId="77777777" w:rsidTr="00BB2350">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395F913A" w14:textId="77777777" w:rsidR="00A93C14" w:rsidRPr="009945B6" w:rsidRDefault="00A93C14" w:rsidP="00BB2350">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22531FB6" w14:textId="77777777" w:rsidR="00A93C14" w:rsidRDefault="00A93C14" w:rsidP="00BB2350">
            <w:r w:rsidRPr="002D0029">
              <w:rPr>
                <w:rFonts w:cs="Calibri"/>
                <w:b/>
                <w:bCs/>
                <w:color w:val="000000"/>
                <w:sz w:val="22"/>
              </w:rPr>
              <w:t>Napájecí kabel v balení:</w:t>
            </w:r>
            <w:r>
              <w:rPr>
                <w:rFonts w:cs="Calibri"/>
                <w:color w:val="000000"/>
                <w:sz w:val="22"/>
              </w:rPr>
              <w:t xml:space="preserve"> Ano</w:t>
            </w:r>
          </w:p>
        </w:tc>
        <w:tc>
          <w:tcPr>
            <w:tcW w:w="1134" w:type="dxa"/>
            <w:vMerge/>
            <w:tcBorders>
              <w:top w:val="single" w:sz="4" w:space="0" w:color="auto"/>
              <w:left w:val="single" w:sz="4" w:space="0" w:color="auto"/>
              <w:bottom w:val="single" w:sz="4" w:space="0" w:color="auto"/>
              <w:right w:val="single" w:sz="4" w:space="0" w:color="auto"/>
            </w:tcBorders>
            <w:vAlign w:val="center"/>
          </w:tcPr>
          <w:p w14:paraId="69F44116" w14:textId="77777777" w:rsidR="00A93C14" w:rsidRPr="009945B6" w:rsidRDefault="00A93C14" w:rsidP="00BB2350">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5A71DD21" w14:textId="77777777" w:rsidR="00A93C14" w:rsidRPr="00FF7F14" w:rsidRDefault="00A93C14" w:rsidP="00BB2350">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A93C14" w:rsidRPr="009945B6" w14:paraId="25589543" w14:textId="77777777" w:rsidTr="00BB2350">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0E73F6BD" w14:textId="77777777" w:rsidR="00A93C14" w:rsidRPr="009945B6" w:rsidRDefault="00A93C14" w:rsidP="00BB2350">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11CD68EF" w14:textId="77777777" w:rsidR="00A93C14" w:rsidRDefault="00A93C14" w:rsidP="00BB2350">
            <w:pPr>
              <w:spacing w:line="240" w:lineRule="auto"/>
              <w:jc w:val="left"/>
              <w:rPr>
                <w:rFonts w:cs="Calibri"/>
                <w:color w:val="000000"/>
                <w:sz w:val="22"/>
              </w:rPr>
            </w:pPr>
            <w:r w:rsidRPr="002D0029">
              <w:rPr>
                <w:rFonts w:cs="Calibri"/>
                <w:b/>
                <w:bCs/>
                <w:color w:val="000000"/>
                <w:sz w:val="22"/>
              </w:rPr>
              <w:t>Záruka:</w:t>
            </w:r>
            <w:r w:rsidRPr="00E73354">
              <w:rPr>
                <w:rFonts w:cs="Calibri"/>
                <w:color w:val="000000"/>
                <w:sz w:val="22"/>
              </w:rPr>
              <w:t xml:space="preserve"> min 24 měsíců</w:t>
            </w:r>
          </w:p>
        </w:tc>
        <w:tc>
          <w:tcPr>
            <w:tcW w:w="1134" w:type="dxa"/>
            <w:vMerge/>
            <w:tcBorders>
              <w:top w:val="single" w:sz="4" w:space="0" w:color="auto"/>
              <w:left w:val="single" w:sz="4" w:space="0" w:color="auto"/>
              <w:bottom w:val="single" w:sz="4" w:space="0" w:color="auto"/>
              <w:right w:val="single" w:sz="4" w:space="0" w:color="auto"/>
            </w:tcBorders>
            <w:vAlign w:val="center"/>
          </w:tcPr>
          <w:p w14:paraId="103F5C1D" w14:textId="77777777" w:rsidR="00A93C14" w:rsidRPr="009945B6" w:rsidRDefault="00A93C14" w:rsidP="00BB2350">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69BD7C5B" w14:textId="77777777" w:rsidR="00A93C14" w:rsidRPr="009945B6" w:rsidRDefault="00A93C14" w:rsidP="00BB2350">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bl>
    <w:p w14:paraId="3989E8FF" w14:textId="77777777" w:rsidR="00A93C14" w:rsidRDefault="00A93C14" w:rsidP="00FF4B46">
      <w:pPr>
        <w:spacing w:line="240" w:lineRule="auto"/>
        <w:jc w:val="left"/>
        <w:rPr>
          <w:rFonts w:eastAsia="Times New Roman" w:cs="Calibri"/>
          <w:b/>
          <w:bCs/>
          <w:color w:val="000000"/>
          <w:szCs w:val="24"/>
          <w:lang w:eastAsia="cs-CZ"/>
        </w:rPr>
      </w:pPr>
    </w:p>
    <w:p w14:paraId="2F389BA2" w14:textId="77777777" w:rsidR="00336C7B" w:rsidRDefault="00336C7B" w:rsidP="00FF4B46">
      <w:pPr>
        <w:spacing w:line="240" w:lineRule="auto"/>
        <w:jc w:val="left"/>
        <w:rPr>
          <w:rFonts w:eastAsia="Times New Roman" w:cs="Calibri"/>
          <w:b/>
          <w:bCs/>
          <w:color w:val="000000"/>
          <w:szCs w:val="24"/>
          <w:lang w:eastAsia="cs-CZ"/>
        </w:rPr>
      </w:pPr>
    </w:p>
    <w:tbl>
      <w:tblPr>
        <w:tblpPr w:leftFromText="141" w:rightFromText="141" w:vertAnchor="text" w:horzAnchor="margin" w:tblpY="161"/>
        <w:tblW w:w="9240" w:type="dxa"/>
        <w:tblCellMar>
          <w:left w:w="70" w:type="dxa"/>
          <w:right w:w="70" w:type="dxa"/>
        </w:tblCellMar>
        <w:tblLook w:val="04A0" w:firstRow="1" w:lastRow="0" w:firstColumn="1" w:lastColumn="0" w:noHBand="0" w:noVBand="1"/>
      </w:tblPr>
      <w:tblGrid>
        <w:gridCol w:w="1273"/>
        <w:gridCol w:w="3825"/>
        <w:gridCol w:w="1134"/>
        <w:gridCol w:w="3008"/>
      </w:tblGrid>
      <w:tr w:rsidR="00336C7B" w:rsidRPr="009945B6" w14:paraId="5129A7DF" w14:textId="77777777" w:rsidTr="003F0E5C">
        <w:trPr>
          <w:trHeight w:val="345"/>
        </w:trPr>
        <w:tc>
          <w:tcPr>
            <w:tcW w:w="12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586748" w14:textId="77777777" w:rsidR="00336C7B" w:rsidRPr="009945B6" w:rsidRDefault="00336C7B" w:rsidP="003F0E5C">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825" w:type="dxa"/>
            <w:tcBorders>
              <w:top w:val="single" w:sz="4" w:space="0" w:color="auto"/>
              <w:left w:val="nil"/>
              <w:bottom w:val="single" w:sz="4" w:space="0" w:color="auto"/>
              <w:right w:val="single" w:sz="4" w:space="0" w:color="auto"/>
            </w:tcBorders>
            <w:shd w:val="clear" w:color="000000" w:fill="F2F2F2"/>
            <w:noWrap/>
            <w:vAlign w:val="center"/>
            <w:hideMark/>
          </w:tcPr>
          <w:p w14:paraId="5E7F069A" w14:textId="77777777" w:rsidR="00336C7B" w:rsidRPr="009945B6" w:rsidRDefault="00336C7B" w:rsidP="003F0E5C">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4A2D2CCB" w14:textId="77777777" w:rsidR="00336C7B" w:rsidRPr="009945B6" w:rsidRDefault="00336C7B" w:rsidP="003F0E5C">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3008" w:type="dxa"/>
            <w:tcBorders>
              <w:top w:val="single" w:sz="4" w:space="0" w:color="auto"/>
              <w:left w:val="nil"/>
              <w:bottom w:val="single" w:sz="4" w:space="0" w:color="auto"/>
              <w:right w:val="single" w:sz="4" w:space="0" w:color="auto"/>
            </w:tcBorders>
            <w:shd w:val="clear" w:color="000000" w:fill="F2F2F2"/>
            <w:noWrap/>
            <w:vAlign w:val="center"/>
            <w:hideMark/>
          </w:tcPr>
          <w:p w14:paraId="421C4256" w14:textId="77777777" w:rsidR="00336C7B" w:rsidRPr="009945B6" w:rsidRDefault="00336C7B" w:rsidP="003F0E5C">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336C7B" w:rsidRPr="009945B6" w14:paraId="7F9FB14E" w14:textId="77777777" w:rsidTr="003F0E5C">
        <w:trPr>
          <w:trHeight w:val="1000"/>
        </w:trPr>
        <w:tc>
          <w:tcPr>
            <w:tcW w:w="12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19EC8E" w14:textId="77777777" w:rsidR="00336C7B" w:rsidRPr="009945B6" w:rsidRDefault="00336C7B" w:rsidP="003F0E5C">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825" w:type="dxa"/>
            <w:tcBorders>
              <w:top w:val="single" w:sz="4" w:space="0" w:color="auto"/>
              <w:left w:val="nil"/>
              <w:bottom w:val="single" w:sz="4" w:space="0" w:color="auto"/>
              <w:right w:val="single" w:sz="4" w:space="0" w:color="auto"/>
            </w:tcBorders>
            <w:shd w:val="clear" w:color="auto" w:fill="auto"/>
            <w:vAlign w:val="center"/>
          </w:tcPr>
          <w:p w14:paraId="6B94D58E" w14:textId="4142ED98" w:rsidR="00336C7B" w:rsidRPr="009945B6" w:rsidRDefault="00336C7B" w:rsidP="003F0E5C">
            <w:pPr>
              <w:spacing w:line="240" w:lineRule="auto"/>
              <w:jc w:val="center"/>
              <w:rPr>
                <w:rFonts w:eastAsia="Times New Roman" w:cs="Calibri"/>
                <w:b/>
                <w:bCs/>
                <w:color w:val="000000"/>
                <w:sz w:val="22"/>
                <w:lang w:eastAsia="cs-CZ"/>
              </w:rPr>
            </w:pPr>
            <w:r>
              <w:rPr>
                <w:rFonts w:eastAsia="Times New Roman" w:cs="Calibri"/>
                <w:b/>
                <w:bCs/>
                <w:color w:val="000000"/>
                <w:sz w:val="22"/>
                <w:lang w:eastAsia="cs-CZ"/>
              </w:rPr>
              <w:t>PICO zdroj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D19DD9" w14:textId="77777777" w:rsidR="00336C7B" w:rsidRPr="009945B6" w:rsidRDefault="00336C7B" w:rsidP="003F0E5C">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3008" w:type="dxa"/>
            <w:tcBorders>
              <w:top w:val="single" w:sz="4" w:space="0" w:color="auto"/>
              <w:left w:val="nil"/>
              <w:bottom w:val="single" w:sz="4" w:space="0" w:color="auto"/>
              <w:right w:val="single" w:sz="8" w:space="0" w:color="auto"/>
            </w:tcBorders>
            <w:shd w:val="clear" w:color="auto" w:fill="auto"/>
            <w:vAlign w:val="center"/>
            <w:hideMark/>
          </w:tcPr>
          <w:p w14:paraId="4FA17203" w14:textId="77777777" w:rsidR="00336C7B" w:rsidRPr="009945B6" w:rsidRDefault="00336C7B" w:rsidP="003F0E5C">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336C7B" w:rsidRPr="009945B6" w14:paraId="5FA9CD8F" w14:textId="77777777" w:rsidTr="003F0E5C">
        <w:trPr>
          <w:trHeight w:val="283"/>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2C6203D5" w14:textId="77777777" w:rsidR="00336C7B" w:rsidRPr="009945B6" w:rsidRDefault="00336C7B" w:rsidP="003F0E5C">
            <w:pPr>
              <w:spacing w:line="240" w:lineRule="auto"/>
              <w:jc w:val="center"/>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3825" w:type="dxa"/>
            <w:tcBorders>
              <w:top w:val="single" w:sz="4" w:space="0" w:color="auto"/>
              <w:left w:val="nil"/>
              <w:bottom w:val="single" w:sz="4" w:space="0" w:color="auto"/>
              <w:right w:val="single" w:sz="4" w:space="0" w:color="auto"/>
            </w:tcBorders>
            <w:shd w:val="clear" w:color="auto" w:fill="auto"/>
            <w:vAlign w:val="center"/>
          </w:tcPr>
          <w:p w14:paraId="4739DE04" w14:textId="77777777" w:rsidR="00336C7B" w:rsidRPr="00F723FF" w:rsidRDefault="00336C7B" w:rsidP="003F0E5C">
            <w:r w:rsidRPr="002D0029">
              <w:rPr>
                <w:rFonts w:cs="Calibri"/>
                <w:b/>
                <w:bCs/>
                <w:color w:val="000000"/>
                <w:sz w:val="22"/>
              </w:rPr>
              <w:t>Typ zdroje:</w:t>
            </w:r>
            <w:r>
              <w:rPr>
                <w:rFonts w:cs="Calibri"/>
                <w:color w:val="000000"/>
                <w:sz w:val="22"/>
              </w:rPr>
              <w:t xml:space="preserve"> ATX 2.2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2071EEA" w14:textId="237CE122" w:rsidR="00336C7B" w:rsidRPr="009945B6" w:rsidRDefault="00961EA9" w:rsidP="003F0E5C">
            <w:pPr>
              <w:spacing w:line="240" w:lineRule="auto"/>
              <w:jc w:val="center"/>
              <w:rPr>
                <w:rFonts w:eastAsia="Times New Roman" w:cs="Calibri"/>
                <w:color w:val="000000"/>
                <w:sz w:val="22"/>
                <w:lang w:eastAsia="cs-CZ"/>
              </w:rPr>
            </w:pPr>
            <w:r>
              <w:rPr>
                <w:rFonts w:eastAsia="Times New Roman" w:cs="Calibri"/>
                <w:color w:val="000000"/>
                <w:sz w:val="22"/>
                <w:lang w:eastAsia="cs-CZ"/>
              </w:rPr>
              <w:t>2</w:t>
            </w:r>
            <w:r w:rsidR="00336C7B">
              <w:rPr>
                <w:rFonts w:eastAsia="Times New Roman" w:cs="Calibri"/>
                <w:color w:val="000000"/>
                <w:sz w:val="22"/>
                <w:lang w:eastAsia="cs-CZ"/>
              </w:rPr>
              <w:t>0</w:t>
            </w:r>
          </w:p>
        </w:tc>
        <w:tc>
          <w:tcPr>
            <w:tcW w:w="3008" w:type="dxa"/>
            <w:tcBorders>
              <w:top w:val="single" w:sz="4" w:space="0" w:color="auto"/>
              <w:left w:val="nil"/>
              <w:bottom w:val="single" w:sz="4" w:space="0" w:color="auto"/>
              <w:right w:val="single" w:sz="4" w:space="0" w:color="auto"/>
            </w:tcBorders>
            <w:shd w:val="clear" w:color="auto" w:fill="auto"/>
            <w:noWrap/>
            <w:vAlign w:val="center"/>
            <w:hideMark/>
          </w:tcPr>
          <w:p w14:paraId="3639BA38" w14:textId="77777777" w:rsidR="00336C7B" w:rsidRPr="009945B6" w:rsidRDefault="00336C7B" w:rsidP="003F0E5C">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336C7B" w:rsidRPr="009945B6" w14:paraId="2B6DEEAA" w14:textId="77777777" w:rsidTr="003F0E5C">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103FD147" w14:textId="77777777" w:rsidR="00336C7B" w:rsidRPr="009945B6" w:rsidRDefault="00336C7B" w:rsidP="003F0E5C">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B4C3A9A" w14:textId="7968443B" w:rsidR="00336C7B" w:rsidRPr="00F723FF" w:rsidRDefault="00336C7B" w:rsidP="003F0E5C">
            <w:r w:rsidRPr="002D0029">
              <w:rPr>
                <w:rFonts w:cs="Calibri"/>
                <w:b/>
                <w:bCs/>
                <w:color w:val="000000"/>
                <w:sz w:val="22"/>
              </w:rPr>
              <w:t>Výkon zdroje</w:t>
            </w:r>
            <w:r>
              <w:rPr>
                <w:rFonts w:cs="Calibri"/>
                <w:color w:val="000000"/>
                <w:sz w:val="22"/>
              </w:rPr>
              <w:t xml:space="preserve"> [W]: min. </w:t>
            </w:r>
            <w:r w:rsidR="00954449">
              <w:rPr>
                <w:rFonts w:cs="Calibri"/>
                <w:color w:val="000000"/>
                <w:sz w:val="22"/>
              </w:rPr>
              <w:t>6</w:t>
            </w:r>
            <w:r>
              <w:rPr>
                <w:rFonts w:cs="Calibri"/>
                <w:color w:val="000000"/>
                <w:sz w:val="22"/>
              </w:rPr>
              <w:t>0W</w:t>
            </w:r>
          </w:p>
        </w:tc>
        <w:tc>
          <w:tcPr>
            <w:tcW w:w="1134" w:type="dxa"/>
            <w:vMerge/>
            <w:tcBorders>
              <w:top w:val="single" w:sz="4" w:space="0" w:color="auto"/>
              <w:left w:val="single" w:sz="4" w:space="0" w:color="auto"/>
              <w:bottom w:val="single" w:sz="4" w:space="0" w:color="auto"/>
              <w:right w:val="single" w:sz="4" w:space="0" w:color="auto"/>
            </w:tcBorders>
            <w:vAlign w:val="center"/>
          </w:tcPr>
          <w:p w14:paraId="36710D6C" w14:textId="77777777" w:rsidR="00336C7B" w:rsidRPr="009945B6" w:rsidRDefault="00336C7B" w:rsidP="003F0E5C">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2A1CBC3B" w14:textId="77777777" w:rsidR="00336C7B" w:rsidRPr="009945B6" w:rsidRDefault="00336C7B" w:rsidP="003F0E5C">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336C7B" w:rsidRPr="009945B6" w14:paraId="1EB19282" w14:textId="77777777" w:rsidTr="003F0E5C">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522FAFDA" w14:textId="77777777" w:rsidR="00336C7B" w:rsidRPr="009945B6" w:rsidRDefault="00336C7B" w:rsidP="003F0E5C">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0A7A2659" w14:textId="0A7B01E2" w:rsidR="00336C7B" w:rsidRPr="00F723FF" w:rsidRDefault="00336C7B" w:rsidP="003F0E5C">
            <w:pPr>
              <w:spacing w:line="240" w:lineRule="auto"/>
            </w:pPr>
            <w:r w:rsidRPr="002D0029">
              <w:rPr>
                <w:rFonts w:cs="Calibri"/>
                <w:b/>
                <w:bCs/>
                <w:color w:val="000000"/>
                <w:sz w:val="22"/>
              </w:rPr>
              <w:t>Konektory:</w:t>
            </w:r>
            <w:r>
              <w:rPr>
                <w:rFonts w:cs="Calibri"/>
                <w:color w:val="000000"/>
                <w:sz w:val="22"/>
              </w:rPr>
              <w:t xml:space="preserve"> 4pin CPU (1x), ATX 20+4pin, SATA (min. 1x)</w:t>
            </w:r>
          </w:p>
        </w:tc>
        <w:tc>
          <w:tcPr>
            <w:tcW w:w="1134" w:type="dxa"/>
            <w:vMerge/>
            <w:tcBorders>
              <w:top w:val="single" w:sz="4" w:space="0" w:color="auto"/>
              <w:left w:val="single" w:sz="4" w:space="0" w:color="auto"/>
              <w:bottom w:val="single" w:sz="4" w:space="0" w:color="auto"/>
              <w:right w:val="single" w:sz="4" w:space="0" w:color="auto"/>
            </w:tcBorders>
            <w:vAlign w:val="center"/>
          </w:tcPr>
          <w:p w14:paraId="0B1DEA3E" w14:textId="77777777" w:rsidR="00336C7B" w:rsidRPr="009945B6" w:rsidRDefault="00336C7B" w:rsidP="003F0E5C">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15B0120F" w14:textId="77777777" w:rsidR="00336C7B" w:rsidRPr="009945B6" w:rsidRDefault="00336C7B" w:rsidP="003F0E5C">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r w:rsidR="00336C7B" w:rsidRPr="009945B6" w14:paraId="57367AFA" w14:textId="77777777" w:rsidTr="003F0E5C">
        <w:trPr>
          <w:trHeight w:val="283"/>
        </w:trPr>
        <w:tc>
          <w:tcPr>
            <w:tcW w:w="1273" w:type="dxa"/>
            <w:vMerge/>
            <w:tcBorders>
              <w:top w:val="single" w:sz="4" w:space="0" w:color="auto"/>
              <w:left w:val="single" w:sz="4" w:space="0" w:color="auto"/>
              <w:bottom w:val="single" w:sz="4" w:space="0" w:color="auto"/>
              <w:right w:val="single" w:sz="4" w:space="0" w:color="auto"/>
            </w:tcBorders>
            <w:vAlign w:val="center"/>
          </w:tcPr>
          <w:p w14:paraId="36C34EF4" w14:textId="77777777" w:rsidR="00336C7B" w:rsidRPr="009945B6" w:rsidRDefault="00336C7B" w:rsidP="003F0E5C">
            <w:pPr>
              <w:spacing w:line="240" w:lineRule="auto"/>
              <w:jc w:val="left"/>
              <w:rPr>
                <w:rFonts w:eastAsia="Times New Roman" w:cs="Calibri"/>
                <w:color w:val="000000"/>
                <w:sz w:val="22"/>
                <w:lang w:eastAsia="cs-CZ"/>
              </w:rPr>
            </w:pPr>
          </w:p>
        </w:tc>
        <w:tc>
          <w:tcPr>
            <w:tcW w:w="3825" w:type="dxa"/>
            <w:tcBorders>
              <w:top w:val="single" w:sz="4" w:space="0" w:color="auto"/>
              <w:left w:val="nil"/>
              <w:bottom w:val="single" w:sz="4" w:space="0" w:color="auto"/>
              <w:right w:val="single" w:sz="4" w:space="0" w:color="auto"/>
            </w:tcBorders>
            <w:shd w:val="clear" w:color="auto" w:fill="auto"/>
            <w:vAlign w:val="center"/>
          </w:tcPr>
          <w:p w14:paraId="7DB8B696" w14:textId="77777777" w:rsidR="00336C7B" w:rsidRDefault="00336C7B" w:rsidP="003F0E5C">
            <w:pPr>
              <w:spacing w:line="240" w:lineRule="auto"/>
              <w:jc w:val="left"/>
              <w:rPr>
                <w:rFonts w:cs="Calibri"/>
                <w:color w:val="000000"/>
                <w:sz w:val="22"/>
              </w:rPr>
            </w:pPr>
            <w:r w:rsidRPr="002D0029">
              <w:rPr>
                <w:rFonts w:cs="Calibri"/>
                <w:b/>
                <w:bCs/>
                <w:color w:val="000000"/>
                <w:sz w:val="22"/>
              </w:rPr>
              <w:t>Záruka:</w:t>
            </w:r>
            <w:r w:rsidRPr="00E73354">
              <w:rPr>
                <w:rFonts w:cs="Calibri"/>
                <w:color w:val="000000"/>
                <w:sz w:val="22"/>
              </w:rPr>
              <w:t xml:space="preserve"> min 24 měsíců</w:t>
            </w:r>
          </w:p>
        </w:tc>
        <w:tc>
          <w:tcPr>
            <w:tcW w:w="1134" w:type="dxa"/>
            <w:vMerge/>
            <w:tcBorders>
              <w:top w:val="single" w:sz="4" w:space="0" w:color="auto"/>
              <w:left w:val="single" w:sz="4" w:space="0" w:color="auto"/>
              <w:bottom w:val="single" w:sz="4" w:space="0" w:color="auto"/>
              <w:right w:val="single" w:sz="4" w:space="0" w:color="auto"/>
            </w:tcBorders>
            <w:vAlign w:val="center"/>
          </w:tcPr>
          <w:p w14:paraId="3241916D" w14:textId="77777777" w:rsidR="00336C7B" w:rsidRPr="009945B6" w:rsidRDefault="00336C7B" w:rsidP="003F0E5C">
            <w:pPr>
              <w:spacing w:line="240" w:lineRule="auto"/>
              <w:jc w:val="left"/>
              <w:rPr>
                <w:rFonts w:eastAsia="Times New Roman" w:cs="Calibri"/>
                <w:color w:val="000000"/>
                <w:sz w:val="22"/>
                <w:lang w:eastAsia="cs-CZ"/>
              </w:rPr>
            </w:pPr>
          </w:p>
        </w:tc>
        <w:tc>
          <w:tcPr>
            <w:tcW w:w="3008" w:type="dxa"/>
            <w:tcBorders>
              <w:top w:val="single" w:sz="4" w:space="0" w:color="auto"/>
              <w:left w:val="nil"/>
              <w:bottom w:val="single" w:sz="4" w:space="0" w:color="auto"/>
              <w:right w:val="single" w:sz="4" w:space="0" w:color="auto"/>
            </w:tcBorders>
            <w:shd w:val="clear" w:color="auto" w:fill="auto"/>
            <w:noWrap/>
          </w:tcPr>
          <w:p w14:paraId="1874E308" w14:textId="77777777" w:rsidR="00336C7B" w:rsidRPr="009945B6" w:rsidRDefault="00336C7B" w:rsidP="003F0E5C">
            <w:pPr>
              <w:spacing w:line="240" w:lineRule="auto"/>
              <w:jc w:val="center"/>
              <w:rPr>
                <w:rFonts w:eastAsia="Times New Roman" w:cs="Calibri"/>
                <w:color w:val="000000"/>
                <w:sz w:val="18"/>
                <w:szCs w:val="18"/>
                <w:highlight w:val="yellow"/>
                <w:lang w:eastAsia="cs-CZ"/>
              </w:rPr>
            </w:pPr>
            <w:r w:rsidRPr="00FF7F14">
              <w:rPr>
                <w:rFonts w:eastAsia="Times New Roman" w:cs="Calibri"/>
                <w:color w:val="000000"/>
                <w:sz w:val="18"/>
                <w:szCs w:val="18"/>
                <w:highlight w:val="yellow"/>
                <w:lang w:eastAsia="cs-CZ"/>
              </w:rPr>
              <w:t>ANO/NE</w:t>
            </w:r>
          </w:p>
        </w:tc>
      </w:tr>
    </w:tbl>
    <w:p w14:paraId="3D7C79EB" w14:textId="77777777" w:rsidR="00FF4B46" w:rsidRDefault="00FF4B46" w:rsidP="00FF4B46">
      <w:pPr>
        <w:spacing w:line="240" w:lineRule="auto"/>
        <w:jc w:val="left"/>
      </w:pPr>
    </w:p>
    <w:tbl>
      <w:tblPr>
        <w:tblpPr w:leftFromText="141" w:rightFromText="141" w:vertAnchor="text" w:horzAnchor="margin" w:tblpY="-6"/>
        <w:tblW w:w="9209" w:type="dxa"/>
        <w:tblCellMar>
          <w:left w:w="70" w:type="dxa"/>
          <w:right w:w="70" w:type="dxa"/>
        </w:tblCellMar>
        <w:tblLook w:val="04A0" w:firstRow="1" w:lastRow="0" w:firstColumn="1" w:lastColumn="0" w:noHBand="0" w:noVBand="1"/>
      </w:tblPr>
      <w:tblGrid>
        <w:gridCol w:w="9209"/>
      </w:tblGrid>
      <w:tr w:rsidR="00FF4B46" w:rsidRPr="009945B6" w14:paraId="0E86354C" w14:textId="77777777" w:rsidTr="00C102CA">
        <w:trPr>
          <w:trHeight w:val="333"/>
        </w:trPr>
        <w:tc>
          <w:tcPr>
            <w:tcW w:w="920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B5DF4D3" w14:textId="77777777" w:rsidR="00FF4B46" w:rsidRPr="009945B6" w:rsidRDefault="00FF4B46" w:rsidP="00C102CA">
            <w:pPr>
              <w:spacing w:line="240" w:lineRule="auto"/>
              <w:jc w:val="center"/>
              <w:rPr>
                <w:rFonts w:eastAsia="Times New Roman" w:cs="Calibri"/>
                <w:b/>
                <w:bCs/>
                <w:color w:val="000000"/>
                <w:sz w:val="18"/>
                <w:szCs w:val="18"/>
                <w:lang w:eastAsia="cs-CZ"/>
              </w:rPr>
            </w:pPr>
            <w:r w:rsidRPr="009945B6">
              <w:rPr>
                <w:rFonts w:eastAsia="Times New Roman" w:cs="Calibri"/>
                <w:b/>
                <w:bCs/>
                <w:color w:val="000000"/>
                <w:sz w:val="18"/>
                <w:szCs w:val="18"/>
                <w:lang w:eastAsia="cs-CZ"/>
              </w:rPr>
              <w:t>Účastník vyplní do Přílohy č. 2 ZD (Příloha B Rámcové kupní smlouvy) – Položkový ceník zboží ceny pro výše uvedené zboží</w:t>
            </w:r>
          </w:p>
        </w:tc>
      </w:tr>
    </w:tbl>
    <w:p w14:paraId="4DB754CA" w14:textId="77777777" w:rsidR="00FF4B46" w:rsidRDefault="00FF4B46" w:rsidP="00FF4B46">
      <w:pPr>
        <w:spacing w:line="240" w:lineRule="auto"/>
        <w:jc w:val="left"/>
      </w:pPr>
    </w:p>
    <w:p w14:paraId="0D3C9B5C" w14:textId="77777777" w:rsidR="00FF4B46" w:rsidRDefault="00FF4B46" w:rsidP="00FF4B46">
      <w:pPr>
        <w:autoSpaceDE w:val="0"/>
        <w:autoSpaceDN w:val="0"/>
        <w:adjustRightInd w:val="0"/>
        <w:spacing w:line="240" w:lineRule="auto"/>
        <w:rPr>
          <w:rFonts w:asciiTheme="minorHAnsi" w:hAnsiTheme="minorHAnsi" w:cstheme="minorHAnsi"/>
          <w:sz w:val="18"/>
          <w:szCs w:val="18"/>
        </w:rPr>
      </w:pPr>
      <w:r w:rsidRPr="00DC7618">
        <w:rPr>
          <w:rFonts w:asciiTheme="minorHAnsi" w:hAnsiTheme="minorHAnsi" w:cstheme="minorHAnsi"/>
          <w:sz w:val="18"/>
          <w:szCs w:val="18"/>
        </w:rPr>
        <w:t>Pokud tato Technická specifikace nebo jiná část Zadávací dokumentace včetně všech jejích příloh obsahuje názvy určitých dodavatelů nebo výrobků, nebo patentů na vynálezy, užitné vzory, průmyslové vzory, ochranné známky nebo označení původu, zadavatel výslovně uvádí, že umožňuje použití i jiných, kvalitativně a technicky rovnocenných řešení, které budou splňovat požadavky na předmět plnění veřejné zakázky.</w:t>
      </w:r>
    </w:p>
    <w:p w14:paraId="6920C0F5" w14:textId="77777777" w:rsidR="00FF4B46" w:rsidRPr="00DC7618" w:rsidRDefault="00FF4B46" w:rsidP="00FF4B46">
      <w:pPr>
        <w:autoSpaceDE w:val="0"/>
        <w:autoSpaceDN w:val="0"/>
        <w:adjustRightInd w:val="0"/>
        <w:spacing w:line="240" w:lineRule="auto"/>
        <w:rPr>
          <w:rFonts w:asciiTheme="minorHAnsi" w:hAnsiTheme="minorHAnsi" w:cstheme="minorHAnsi"/>
          <w:sz w:val="18"/>
          <w:szCs w:val="18"/>
        </w:rPr>
      </w:pPr>
    </w:p>
    <w:p w14:paraId="28975B1C" w14:textId="77777777" w:rsidR="00FF4B46" w:rsidRPr="005C34C2" w:rsidRDefault="00FF4B46" w:rsidP="00FF4B46">
      <w:pPr>
        <w:autoSpaceDE w:val="0"/>
        <w:autoSpaceDN w:val="0"/>
        <w:adjustRightInd w:val="0"/>
        <w:spacing w:line="276" w:lineRule="auto"/>
        <w:rPr>
          <w:rFonts w:asciiTheme="minorHAnsi" w:hAnsiTheme="minorHAnsi" w:cstheme="minorHAnsi"/>
          <w:sz w:val="22"/>
        </w:rPr>
      </w:pPr>
      <w:r w:rsidRPr="005C34C2">
        <w:rPr>
          <w:rFonts w:asciiTheme="minorHAnsi" w:hAnsiTheme="minorHAnsi" w:cstheme="minorHAnsi"/>
          <w:sz w:val="22"/>
        </w:rPr>
        <w:t>Svým podpisem stvrzuji, že nabízené plnění obsahuje výše uvedené hodnoty a má výše uvedené parametry a</w:t>
      </w:r>
      <w:r>
        <w:rPr>
          <w:rFonts w:asciiTheme="minorHAnsi" w:hAnsiTheme="minorHAnsi" w:cstheme="minorHAnsi"/>
          <w:sz w:val="22"/>
        </w:rPr>
        <w:t> </w:t>
      </w:r>
      <w:r w:rsidRPr="005C34C2">
        <w:rPr>
          <w:rFonts w:asciiTheme="minorHAnsi" w:hAnsiTheme="minorHAnsi" w:cstheme="minorHAnsi"/>
          <w:sz w:val="22"/>
        </w:rPr>
        <w:t xml:space="preserve">charakteristiky. </w:t>
      </w:r>
    </w:p>
    <w:p w14:paraId="518F0E6C" w14:textId="77777777" w:rsidR="00FF4B46" w:rsidRPr="002D62C6" w:rsidRDefault="00FF4B46" w:rsidP="00FF4B46">
      <w:pPr>
        <w:autoSpaceDE w:val="0"/>
        <w:autoSpaceDN w:val="0"/>
        <w:adjustRightInd w:val="0"/>
        <w:rPr>
          <w:rFonts w:asciiTheme="minorHAnsi" w:hAnsiTheme="minorHAnsi" w:cstheme="minorHAnsi"/>
        </w:rPr>
      </w:pPr>
    </w:p>
    <w:p w14:paraId="7829297C" w14:textId="77777777" w:rsidR="00FF4B46" w:rsidRDefault="00FF4B46" w:rsidP="00FF4B46">
      <w:pPr>
        <w:spacing w:line="240" w:lineRule="auto"/>
        <w:jc w:val="left"/>
        <w:rPr>
          <w:rFonts w:asciiTheme="minorHAnsi" w:hAnsiTheme="minorHAnsi" w:cstheme="minorHAnsi"/>
        </w:rPr>
      </w:pPr>
      <w:r w:rsidRPr="002D62C6">
        <w:rPr>
          <w:rFonts w:asciiTheme="minorHAnsi" w:hAnsiTheme="minorHAnsi" w:cstheme="minorHAnsi"/>
          <w:b/>
        </w:rPr>
        <w:t>Datum:</w:t>
      </w:r>
      <w:r w:rsidRPr="002D62C6">
        <w:rPr>
          <w:rFonts w:asciiTheme="minorHAnsi" w:hAnsiTheme="minorHAnsi" w:cstheme="minorHAnsi"/>
          <w:b/>
        </w:rPr>
        <w:tab/>
      </w:r>
      <w:r w:rsidRPr="002D62C6">
        <w:rPr>
          <w:rFonts w:asciiTheme="minorHAnsi" w:hAnsiTheme="minorHAnsi" w:cstheme="minorHAnsi"/>
          <w:b/>
        </w:rPr>
        <w:tab/>
      </w:r>
      <w:r w:rsidRPr="002D62C6">
        <w:rPr>
          <w:rFonts w:asciiTheme="minorHAnsi" w:hAnsiTheme="minorHAnsi" w:cstheme="minorHAnsi"/>
          <w:b/>
        </w:rPr>
        <w:tab/>
      </w:r>
      <w:r w:rsidRPr="002D62C6">
        <w:rPr>
          <w:rFonts w:asciiTheme="minorHAnsi" w:hAnsiTheme="minorHAnsi" w:cstheme="minorHAnsi"/>
          <w:b/>
        </w:rPr>
        <w:tab/>
      </w:r>
      <w:r>
        <w:rPr>
          <w:rFonts w:asciiTheme="minorHAnsi" w:hAnsiTheme="minorHAnsi" w:cstheme="minorHAnsi"/>
          <w:b/>
        </w:rPr>
        <w:t>Jméno a p</w:t>
      </w:r>
      <w:r w:rsidRPr="002D62C6">
        <w:rPr>
          <w:rFonts w:asciiTheme="minorHAnsi" w:hAnsiTheme="minorHAnsi" w:cstheme="minorHAnsi"/>
          <w:b/>
        </w:rPr>
        <w:t>odpis osoby oprávněné</w:t>
      </w:r>
    </w:p>
    <w:p w14:paraId="5E297B99" w14:textId="77777777" w:rsidR="00FF4B46" w:rsidRDefault="00FF4B46" w:rsidP="00FF4B46">
      <w:pPr>
        <w:spacing w:line="240" w:lineRule="auto"/>
        <w:jc w:val="left"/>
        <w:rPr>
          <w:rFonts w:asciiTheme="minorHAnsi" w:hAnsiTheme="minorHAnsi" w:cstheme="minorHAnsi"/>
        </w:rPr>
      </w:pPr>
    </w:p>
    <w:p w14:paraId="787778AA" w14:textId="77777777" w:rsidR="00FF4B46" w:rsidRDefault="00FF4B46" w:rsidP="00FF4B46">
      <w:pPr>
        <w:spacing w:line="240" w:lineRule="auto"/>
      </w:pPr>
    </w:p>
    <w:p w14:paraId="1A5D1B07" w14:textId="77777777" w:rsidR="00FF4B46" w:rsidRPr="00753066" w:rsidRDefault="00FF4B46" w:rsidP="00FF4B46">
      <w:pPr>
        <w:autoSpaceDE w:val="0"/>
        <w:autoSpaceDN w:val="0"/>
        <w:adjustRightInd w:val="0"/>
        <w:rPr>
          <w:b/>
          <w:bCs/>
        </w:rPr>
      </w:pPr>
      <w:r w:rsidRPr="002D62C6">
        <w:rPr>
          <w:rFonts w:asciiTheme="minorHAnsi" w:hAnsiTheme="minorHAnsi" w:cstheme="minorHAnsi"/>
          <w:b/>
        </w:rPr>
        <w:t>za účastníka jednat:</w:t>
      </w:r>
    </w:p>
    <w:p w14:paraId="00E2AC65" w14:textId="77777777" w:rsidR="00FF4B46" w:rsidRDefault="00FF4B46" w:rsidP="00FF4B46">
      <w:pPr>
        <w:spacing w:line="240" w:lineRule="auto"/>
        <w:jc w:val="left"/>
      </w:pPr>
      <w:r>
        <w:br w:type="page"/>
      </w:r>
    </w:p>
    <w:p w14:paraId="2BECAE1C" w14:textId="7EAE142B" w:rsidR="00FF4B46" w:rsidRDefault="00FF4B46">
      <w:pPr>
        <w:spacing w:line="240" w:lineRule="auto"/>
        <w:jc w:val="left"/>
      </w:pPr>
    </w:p>
    <w:p w14:paraId="783AE98B" w14:textId="77777777" w:rsidR="00216DB1" w:rsidRDefault="00216DB1">
      <w:pPr>
        <w:spacing w:line="240" w:lineRule="auto"/>
        <w:jc w:val="left"/>
      </w:pPr>
    </w:p>
    <w:sectPr w:rsidR="00216DB1" w:rsidSect="00200480">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0BB8" w14:textId="77777777" w:rsidR="005B1E33" w:rsidRDefault="005B1E33" w:rsidP="00200480">
      <w:pPr>
        <w:spacing w:line="240" w:lineRule="auto"/>
      </w:pPr>
      <w:r>
        <w:separator/>
      </w:r>
    </w:p>
  </w:endnote>
  <w:endnote w:type="continuationSeparator" w:id="0">
    <w:p w14:paraId="2FF30A43" w14:textId="77777777" w:rsidR="005B1E33" w:rsidRDefault="005B1E33" w:rsidP="00200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LT W1G">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7282" w14:textId="77777777" w:rsidR="00474D50" w:rsidRPr="00200480" w:rsidRDefault="00474D50">
    <w:pPr>
      <w:pStyle w:val="Zpat"/>
      <w:jc w:val="right"/>
      <w:rPr>
        <w:sz w:val="16"/>
        <w:szCs w:val="16"/>
      </w:rPr>
    </w:pPr>
    <w:r w:rsidRPr="00200480">
      <w:rPr>
        <w:sz w:val="16"/>
        <w:szCs w:val="16"/>
      </w:rPr>
      <w:tab/>
    </w:r>
    <w:r w:rsidRPr="00200480">
      <w:rPr>
        <w:sz w:val="16"/>
        <w:szCs w:val="16"/>
      </w:rPr>
      <w:tab/>
    </w:r>
    <w:sdt>
      <w:sdtPr>
        <w:rPr>
          <w:sz w:val="16"/>
          <w:szCs w:val="16"/>
        </w:rPr>
        <w:id w:val="1541705724"/>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00200480">
              <w:rPr>
                <w:sz w:val="16"/>
                <w:szCs w:val="16"/>
              </w:rPr>
              <w:t xml:space="preserve">Stránka </w:t>
            </w:r>
            <w:r w:rsidRPr="00200480">
              <w:rPr>
                <w:b/>
                <w:bCs/>
                <w:sz w:val="16"/>
                <w:szCs w:val="16"/>
              </w:rPr>
              <w:fldChar w:fldCharType="begin"/>
            </w:r>
            <w:r w:rsidRPr="00200480">
              <w:rPr>
                <w:b/>
                <w:bCs/>
                <w:sz w:val="16"/>
                <w:szCs w:val="16"/>
              </w:rPr>
              <w:instrText>PAGE</w:instrText>
            </w:r>
            <w:r w:rsidRPr="00200480">
              <w:rPr>
                <w:b/>
                <w:bCs/>
                <w:sz w:val="16"/>
                <w:szCs w:val="16"/>
              </w:rPr>
              <w:fldChar w:fldCharType="separate"/>
            </w:r>
            <w:r>
              <w:rPr>
                <w:b/>
                <w:bCs/>
                <w:noProof/>
                <w:sz w:val="16"/>
                <w:szCs w:val="16"/>
              </w:rPr>
              <w:t>7</w:t>
            </w:r>
            <w:r w:rsidRPr="00200480">
              <w:rPr>
                <w:b/>
                <w:bCs/>
                <w:sz w:val="16"/>
                <w:szCs w:val="16"/>
              </w:rPr>
              <w:fldChar w:fldCharType="end"/>
            </w:r>
            <w:r w:rsidRPr="00200480">
              <w:rPr>
                <w:sz w:val="16"/>
                <w:szCs w:val="16"/>
              </w:rPr>
              <w:t xml:space="preserve"> z </w:t>
            </w:r>
            <w:r w:rsidRPr="00200480">
              <w:rPr>
                <w:b/>
                <w:bCs/>
                <w:sz w:val="16"/>
                <w:szCs w:val="16"/>
              </w:rPr>
              <w:fldChar w:fldCharType="begin"/>
            </w:r>
            <w:r w:rsidRPr="00200480">
              <w:rPr>
                <w:b/>
                <w:bCs/>
                <w:sz w:val="16"/>
                <w:szCs w:val="16"/>
              </w:rPr>
              <w:instrText>NUMPAGES</w:instrText>
            </w:r>
            <w:r w:rsidRPr="00200480">
              <w:rPr>
                <w:b/>
                <w:bCs/>
                <w:sz w:val="16"/>
                <w:szCs w:val="16"/>
              </w:rPr>
              <w:fldChar w:fldCharType="separate"/>
            </w:r>
            <w:r>
              <w:rPr>
                <w:b/>
                <w:bCs/>
                <w:noProof/>
                <w:sz w:val="16"/>
                <w:szCs w:val="16"/>
              </w:rPr>
              <w:t>7</w:t>
            </w:r>
            <w:r w:rsidRPr="00200480">
              <w:rPr>
                <w:b/>
                <w:bCs/>
                <w:sz w:val="16"/>
                <w:szCs w:val="16"/>
              </w:rPr>
              <w:fldChar w:fldCharType="end"/>
            </w:r>
          </w:sdtContent>
        </w:sdt>
      </w:sdtContent>
    </w:sdt>
  </w:p>
  <w:p w14:paraId="314DAF1B" w14:textId="77777777" w:rsidR="00474D50" w:rsidRPr="00200480" w:rsidRDefault="00474D50">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C0CC" w14:textId="77777777" w:rsidR="005B1E33" w:rsidRDefault="005B1E33" w:rsidP="00200480">
      <w:pPr>
        <w:spacing w:line="240" w:lineRule="auto"/>
      </w:pPr>
      <w:r>
        <w:separator/>
      </w:r>
    </w:p>
  </w:footnote>
  <w:footnote w:type="continuationSeparator" w:id="0">
    <w:p w14:paraId="0FF23310" w14:textId="77777777" w:rsidR="005B1E33" w:rsidRDefault="005B1E33" w:rsidP="00200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Look w:val="04A0" w:firstRow="1" w:lastRow="0" w:firstColumn="1" w:lastColumn="0" w:noHBand="0" w:noVBand="1"/>
    </w:tblPr>
    <w:tblGrid>
      <w:gridCol w:w="3619"/>
      <w:gridCol w:w="1060"/>
      <w:gridCol w:w="6520"/>
    </w:tblGrid>
    <w:tr w:rsidR="00474D50" w:rsidRPr="00200480" w14:paraId="4A6B61AC" w14:textId="77777777" w:rsidTr="002B0E93">
      <w:trPr>
        <w:trHeight w:val="725"/>
      </w:trPr>
      <w:tc>
        <w:tcPr>
          <w:tcW w:w="3619" w:type="dxa"/>
          <w:shd w:val="clear" w:color="auto" w:fill="auto"/>
        </w:tcPr>
        <w:tbl>
          <w:tblPr>
            <w:tblW w:w="3403" w:type="dxa"/>
            <w:tblLook w:val="01E0" w:firstRow="1" w:lastRow="1" w:firstColumn="1" w:lastColumn="1" w:noHBand="0" w:noVBand="0"/>
          </w:tblPr>
          <w:tblGrid>
            <w:gridCol w:w="1277"/>
            <w:gridCol w:w="2126"/>
          </w:tblGrid>
          <w:tr w:rsidR="00474D50" w:rsidRPr="00200480" w14:paraId="5FAF435F" w14:textId="77777777" w:rsidTr="002B0E93">
            <w:trPr>
              <w:trHeight w:hRule="exact" w:val="567"/>
            </w:trPr>
            <w:tc>
              <w:tcPr>
                <w:tcW w:w="1277" w:type="dxa"/>
                <w:vMerge w:val="restart"/>
                <w:vAlign w:val="center"/>
              </w:tcPr>
              <w:p w14:paraId="703794E3" w14:textId="77777777" w:rsidR="00474D50" w:rsidRPr="00200480" w:rsidRDefault="00474D50" w:rsidP="00200480">
                <w:pPr>
                  <w:tabs>
                    <w:tab w:val="center" w:pos="4536"/>
                    <w:tab w:val="right" w:pos="9072"/>
                  </w:tabs>
                  <w:spacing w:line="240" w:lineRule="auto"/>
                  <w:rPr>
                    <w:rFonts w:eastAsiaTheme="minorHAnsi" w:cstheme="minorBidi"/>
                    <w:b/>
                    <w:sz w:val="12"/>
                    <w:szCs w:val="12"/>
                  </w:rPr>
                </w:pPr>
                <w:r w:rsidRPr="00200480">
                  <w:rPr>
                    <w:rFonts w:eastAsiaTheme="minorHAnsi" w:cstheme="minorBidi"/>
                    <w:b/>
                    <w:noProof/>
                    <w:sz w:val="12"/>
                    <w:szCs w:val="12"/>
                    <w:lang w:eastAsia="cs-CZ"/>
                  </w:rPr>
                  <w:drawing>
                    <wp:anchor distT="0" distB="0" distL="114300" distR="114300" simplePos="0" relativeHeight="251663360" behindDoc="0" locked="0" layoutInCell="1" allowOverlap="1" wp14:anchorId="127B83BF" wp14:editId="2779F0FC">
                      <wp:simplePos x="0" y="0"/>
                      <wp:positionH relativeFrom="column">
                        <wp:posOffset>2540</wp:posOffset>
                      </wp:positionH>
                      <wp:positionV relativeFrom="paragraph">
                        <wp:posOffset>30480</wp:posOffset>
                      </wp:positionV>
                      <wp:extent cx="619125" cy="651889"/>
                      <wp:effectExtent l="0" t="0" r="0" b="0"/>
                      <wp:wrapSquare wrapText="bothSides"/>
                      <wp:docPr id="4" name="Obrázek 4"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rtin\Dokumenty\ISO_dok_firmy\QMS\Nemocnice_Nymburk\Logo\logo-NNBK_modr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51889"/>
                              </a:xfrm>
                              <a:prstGeom prst="rect">
                                <a:avLst/>
                              </a:prstGeom>
                              <a:noFill/>
                              <a:ln>
                                <a:noFill/>
                              </a:ln>
                            </pic:spPr>
                          </pic:pic>
                        </a:graphicData>
                      </a:graphic>
                    </wp:anchor>
                  </w:drawing>
                </w:r>
                <w:r w:rsidRPr="00200480">
                  <w:rPr>
                    <w:rFonts w:eastAsiaTheme="minorHAnsi" w:cstheme="minorBidi"/>
                    <w:b/>
                    <w:sz w:val="12"/>
                    <w:szCs w:val="12"/>
                  </w:rPr>
                  <w:t xml:space="preserve"> </w:t>
                </w:r>
              </w:p>
            </w:tc>
            <w:tc>
              <w:tcPr>
                <w:tcW w:w="2126" w:type="dxa"/>
                <w:vMerge w:val="restart"/>
                <w:vAlign w:val="center"/>
              </w:tcPr>
              <w:p w14:paraId="1F57B749" w14:textId="77777777" w:rsidR="00474D50" w:rsidRPr="00200480" w:rsidRDefault="00474D50" w:rsidP="00292063">
                <w:pPr>
                  <w:tabs>
                    <w:tab w:val="center" w:pos="4536"/>
                    <w:tab w:val="right" w:pos="9072"/>
                  </w:tabs>
                  <w:spacing w:line="240" w:lineRule="auto"/>
                  <w:ind w:left="-108"/>
                  <w:jc w:val="left"/>
                  <w:rPr>
                    <w:rFonts w:asciiTheme="minorHAnsi" w:eastAsiaTheme="minorHAnsi" w:hAnsiTheme="minorHAnsi" w:cstheme="minorBidi"/>
                    <w:color w:val="0098CE"/>
                    <w:sz w:val="16"/>
                    <w:szCs w:val="16"/>
                  </w:rPr>
                </w:pPr>
                <w:r w:rsidRPr="00200480">
                  <w:rPr>
                    <w:rFonts w:asciiTheme="minorHAnsi" w:eastAsiaTheme="minorHAnsi" w:hAnsiTheme="minorHAnsi" w:cstheme="minorBidi"/>
                    <w:b/>
                    <w:color w:val="0098CE"/>
                    <w:sz w:val="18"/>
                    <w:szCs w:val="18"/>
                  </w:rPr>
                  <w:t>Nemocnice Nymburk s.r.o.</w:t>
                </w:r>
                <w:r w:rsidRPr="00200480">
                  <w:rPr>
                    <w:rFonts w:asciiTheme="minorHAnsi" w:eastAsiaTheme="minorHAnsi" w:hAnsiTheme="minorHAnsi" w:cstheme="minorBidi"/>
                    <w:b/>
                    <w:color w:val="0098CE"/>
                    <w:sz w:val="18"/>
                    <w:szCs w:val="18"/>
                  </w:rPr>
                  <w:br/>
                </w:r>
                <w:r w:rsidRPr="00200480">
                  <w:rPr>
                    <w:rFonts w:asciiTheme="minorHAnsi" w:eastAsiaTheme="minorHAnsi" w:hAnsiTheme="minorHAnsi" w:cstheme="minorBidi"/>
                    <w:color w:val="0098CE"/>
                    <w:sz w:val="16"/>
                    <w:szCs w:val="16"/>
                  </w:rPr>
                  <w:t xml:space="preserve">Boleslavská 425 </w:t>
                </w:r>
                <w:r w:rsidRPr="00200480">
                  <w:rPr>
                    <w:rFonts w:asciiTheme="minorHAnsi" w:eastAsiaTheme="minorHAnsi" w:hAnsiTheme="minorHAnsi" w:cstheme="minorBidi"/>
                    <w:color w:val="0098CE"/>
                    <w:sz w:val="16"/>
                    <w:szCs w:val="16"/>
                  </w:rPr>
                  <w:br/>
                  <w:t>288 01 Nymburk</w:t>
                </w:r>
                <w:r w:rsidRPr="00200480">
                  <w:rPr>
                    <w:rFonts w:asciiTheme="minorHAnsi" w:eastAsiaTheme="minorHAnsi" w:hAnsiTheme="minorHAnsi" w:cstheme="minorBidi"/>
                    <w:color w:val="0098CE"/>
                    <w:sz w:val="16"/>
                    <w:szCs w:val="16"/>
                  </w:rPr>
                  <w:br/>
                  <w:t>IČO: 28762886</w:t>
                </w:r>
              </w:p>
              <w:p w14:paraId="031F37E0" w14:textId="77777777" w:rsidR="00474D50" w:rsidRPr="00200480" w:rsidRDefault="00474D50" w:rsidP="00292063">
                <w:pPr>
                  <w:tabs>
                    <w:tab w:val="center" w:pos="4536"/>
                    <w:tab w:val="right" w:pos="9072"/>
                  </w:tabs>
                  <w:spacing w:line="240" w:lineRule="auto"/>
                  <w:ind w:left="-108"/>
                  <w:jc w:val="left"/>
                  <w:rPr>
                    <w:rFonts w:eastAsiaTheme="minorHAnsi" w:cstheme="minorBidi"/>
                    <w:b/>
                    <w:sz w:val="18"/>
                    <w:szCs w:val="18"/>
                  </w:rPr>
                </w:pPr>
                <w:r w:rsidRPr="00200480">
                  <w:rPr>
                    <w:rFonts w:asciiTheme="minorHAnsi" w:eastAsiaTheme="minorHAnsi" w:hAnsiTheme="minorHAnsi" w:cstheme="minorBidi"/>
                    <w:color w:val="0098CE"/>
                    <w:sz w:val="16"/>
                    <w:szCs w:val="16"/>
                  </w:rPr>
                  <w:t>tel.: 325 505 111</w:t>
                </w:r>
              </w:p>
            </w:tc>
          </w:tr>
          <w:tr w:rsidR="00474D50" w:rsidRPr="00200480" w14:paraId="159EFCB0" w14:textId="77777777" w:rsidTr="002B0E93">
            <w:trPr>
              <w:trHeight w:hRule="exact" w:val="567"/>
            </w:trPr>
            <w:tc>
              <w:tcPr>
                <w:tcW w:w="1277" w:type="dxa"/>
                <w:vMerge/>
              </w:tcPr>
              <w:p w14:paraId="61B879CA" w14:textId="77777777" w:rsidR="00474D50" w:rsidRPr="00200480" w:rsidRDefault="00474D50" w:rsidP="00200480">
                <w:pPr>
                  <w:spacing w:line="240" w:lineRule="auto"/>
                  <w:rPr>
                    <w:rFonts w:eastAsiaTheme="minorHAnsi"/>
                  </w:rPr>
                </w:pPr>
              </w:p>
            </w:tc>
            <w:tc>
              <w:tcPr>
                <w:tcW w:w="2126" w:type="dxa"/>
                <w:vMerge/>
              </w:tcPr>
              <w:p w14:paraId="7D2528E6" w14:textId="77777777" w:rsidR="00474D50" w:rsidRPr="00200480" w:rsidRDefault="00474D50" w:rsidP="00200480">
                <w:pPr>
                  <w:spacing w:line="240" w:lineRule="auto"/>
                  <w:rPr>
                    <w:rFonts w:eastAsiaTheme="minorHAnsi"/>
                  </w:rPr>
                </w:pPr>
              </w:p>
            </w:tc>
          </w:tr>
        </w:tbl>
        <w:p w14:paraId="0F50AC9B" w14:textId="77777777" w:rsidR="00474D50" w:rsidRPr="00200480" w:rsidRDefault="00474D50" w:rsidP="00200480">
          <w:pPr>
            <w:spacing w:before="120" w:after="120" w:line="240" w:lineRule="auto"/>
            <w:ind w:right="-138"/>
            <w:rPr>
              <w:rFonts w:eastAsia="Times New Roman" w:cs="Times New Roman"/>
              <w:b/>
              <w:szCs w:val="24"/>
              <w:lang w:eastAsia="cs-CZ"/>
            </w:rPr>
          </w:pPr>
        </w:p>
      </w:tc>
      <w:tc>
        <w:tcPr>
          <w:tcW w:w="1060" w:type="dxa"/>
          <w:shd w:val="clear" w:color="auto" w:fill="auto"/>
        </w:tcPr>
        <w:p w14:paraId="24FA606C" w14:textId="77777777" w:rsidR="00474D50" w:rsidRPr="00200480" w:rsidRDefault="00474D50" w:rsidP="00200480">
          <w:pPr>
            <w:spacing w:line="240" w:lineRule="auto"/>
            <w:rPr>
              <w:rFonts w:eastAsia="Times New Roman" w:cs="Times New Roman"/>
              <w:b/>
              <w:sz w:val="20"/>
              <w:szCs w:val="20"/>
              <w:lang w:eastAsia="cs-CZ"/>
            </w:rPr>
          </w:pPr>
        </w:p>
      </w:tc>
      <w:tc>
        <w:tcPr>
          <w:tcW w:w="6520" w:type="dxa"/>
          <w:shd w:val="clear" w:color="auto" w:fill="auto"/>
        </w:tcPr>
        <w:p w14:paraId="3451C5DC" w14:textId="77777777" w:rsidR="00474D50" w:rsidRPr="00200480" w:rsidRDefault="00474D50" w:rsidP="00200480">
          <w:pPr>
            <w:spacing w:line="240" w:lineRule="auto"/>
            <w:ind w:right="743"/>
            <w:jc w:val="right"/>
            <w:rPr>
              <w:rFonts w:eastAsia="Times New Roman" w:cs="Times New Roman"/>
              <w:b/>
              <w:sz w:val="16"/>
              <w:szCs w:val="16"/>
              <w:lang w:eastAsia="cs-CZ"/>
            </w:rPr>
          </w:pPr>
        </w:p>
        <w:p w14:paraId="40204C5C" w14:textId="77777777" w:rsidR="00474D50" w:rsidRPr="00200480" w:rsidRDefault="00474D50" w:rsidP="00200480">
          <w:pPr>
            <w:tabs>
              <w:tab w:val="left" w:pos="3861"/>
            </w:tabs>
            <w:spacing w:line="240" w:lineRule="auto"/>
            <w:ind w:right="743"/>
            <w:jc w:val="right"/>
            <w:rPr>
              <w:rFonts w:eastAsia="Times New Roman" w:cs="Times New Roman"/>
              <w:b/>
              <w:sz w:val="16"/>
              <w:szCs w:val="16"/>
              <w:lang w:eastAsia="cs-CZ"/>
            </w:rPr>
          </w:pPr>
        </w:p>
        <w:p w14:paraId="321E2B2E" w14:textId="77777777" w:rsidR="00474D50" w:rsidRPr="00200480" w:rsidRDefault="00474D50" w:rsidP="00200480">
          <w:pPr>
            <w:spacing w:line="240" w:lineRule="auto"/>
            <w:ind w:right="601"/>
            <w:jc w:val="right"/>
            <w:rPr>
              <w:rFonts w:eastAsia="Times New Roman" w:cs="Times New Roman"/>
              <w:b/>
              <w:sz w:val="16"/>
              <w:szCs w:val="16"/>
              <w:lang w:eastAsia="cs-CZ"/>
            </w:rPr>
          </w:pPr>
        </w:p>
      </w:tc>
    </w:tr>
  </w:tbl>
  <w:p w14:paraId="148ED4C9" w14:textId="77777777" w:rsidR="00474D50" w:rsidRDefault="00474D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4CF"/>
    <w:multiLevelType w:val="hybridMultilevel"/>
    <w:tmpl w:val="AFB89D6A"/>
    <w:lvl w:ilvl="0" w:tplc="1346AF36">
      <w:start w:val="1"/>
      <w:numFmt w:val="decimal"/>
      <w:lvlText w:val="%1."/>
      <w:lvlJc w:val="left"/>
      <w:pPr>
        <w:ind w:left="71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8C7C85"/>
    <w:multiLevelType w:val="multilevel"/>
    <w:tmpl w:val="C810BF56"/>
    <w:lvl w:ilvl="0">
      <w:start w:val="2"/>
      <w:numFmt w:val="decimal"/>
      <w:lvlText w:val="%1."/>
      <w:lvlJc w:val="left"/>
      <w:pPr>
        <w:tabs>
          <w:tab w:val="num" w:pos="750"/>
        </w:tabs>
        <w:ind w:left="750" w:hanging="39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lowerRoman"/>
      <w:lvlText w:val="%4."/>
      <w:lvlJc w:val="righ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23BA52A4"/>
    <w:multiLevelType w:val="hybridMultilevel"/>
    <w:tmpl w:val="063EED0E"/>
    <w:lvl w:ilvl="0" w:tplc="50A2ACB4">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1A41BF"/>
    <w:multiLevelType w:val="multilevel"/>
    <w:tmpl w:val="057847D2"/>
    <w:lvl w:ilvl="0">
      <w:start w:val="1"/>
      <w:numFmt w:val="decimal"/>
      <w:pStyle w:val="Nadpis1"/>
      <w:lvlText w:val="%1."/>
      <w:lvlJc w:val="left"/>
      <w:pPr>
        <w:tabs>
          <w:tab w:val="num" w:pos="432"/>
        </w:tabs>
        <w:ind w:left="432" w:hanging="432"/>
      </w:pPr>
      <w:rPr>
        <w:rFonts w:ascii="Calibri" w:hAnsi="Calibri" w:hint="default"/>
      </w:rPr>
    </w:lvl>
    <w:lvl w:ilvl="1">
      <w:start w:val="1"/>
      <w:numFmt w:val="decimal"/>
      <w:pStyle w:val="Nadpis2"/>
      <w:lvlText w:val="%1.%2"/>
      <w:lvlJc w:val="left"/>
      <w:pPr>
        <w:tabs>
          <w:tab w:val="num" w:pos="717"/>
        </w:tabs>
        <w:ind w:left="717" w:hanging="576"/>
      </w:pPr>
      <w:rPr>
        <w:rFonts w:ascii="Calibri" w:hAnsi="Calibri" w:cs="Arial" w:hint="default"/>
      </w:rPr>
    </w:lvl>
    <w:lvl w:ilvl="2">
      <w:start w:val="1"/>
      <w:numFmt w:val="decimal"/>
      <w:pStyle w:val="Nadpis3"/>
      <w:lvlText w:val="%1.%2.%3"/>
      <w:lvlJc w:val="left"/>
      <w:pPr>
        <w:tabs>
          <w:tab w:val="num" w:pos="720"/>
        </w:tabs>
        <w:ind w:left="720" w:hanging="720"/>
      </w:pPr>
      <w:rPr>
        <w:rFonts w:ascii="Calibri" w:hAnsi="Calibri" w:cs="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0746E60"/>
    <w:multiLevelType w:val="multilevel"/>
    <w:tmpl w:val="E592C1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0966DE0"/>
    <w:multiLevelType w:val="multilevel"/>
    <w:tmpl w:val="E38AA89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166680"/>
    <w:multiLevelType w:val="hybridMultilevel"/>
    <w:tmpl w:val="B0EA7F84"/>
    <w:lvl w:ilvl="0" w:tplc="7C00A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3F5A0A"/>
    <w:multiLevelType w:val="multilevel"/>
    <w:tmpl w:val="52001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37411A"/>
    <w:multiLevelType w:val="multilevel"/>
    <w:tmpl w:val="59C8DEDA"/>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i/>
        <w:sz w:val="24"/>
      </w:rPr>
    </w:lvl>
    <w:lvl w:ilvl="2">
      <w:start w:val="1"/>
      <w:numFmt w:val="decimal"/>
      <w:lvlText w:val="%1.%2.%3."/>
      <w:lvlJc w:val="left"/>
      <w:pPr>
        <w:ind w:left="720" w:hanging="720"/>
      </w:pPr>
      <w:rPr>
        <w:rFonts w:hint="default"/>
        <w:b w:val="0"/>
        <w:i/>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9"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63FC030D"/>
    <w:multiLevelType w:val="hybridMultilevel"/>
    <w:tmpl w:val="4F62B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9AD3A1E"/>
    <w:multiLevelType w:val="hybridMultilevel"/>
    <w:tmpl w:val="A0FC9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031307"/>
    <w:multiLevelType w:val="hybridMultilevel"/>
    <w:tmpl w:val="48542DEE"/>
    <w:lvl w:ilvl="0" w:tplc="4DFC0F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640EA3"/>
    <w:multiLevelType w:val="hybridMultilevel"/>
    <w:tmpl w:val="034E480A"/>
    <w:lvl w:ilvl="0" w:tplc="04050011">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81692"/>
    <w:multiLevelType w:val="hybridMultilevel"/>
    <w:tmpl w:val="87C8811E"/>
    <w:lvl w:ilvl="0" w:tplc="C7C8D44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3336344">
    <w:abstractNumId w:val="5"/>
  </w:num>
  <w:num w:numId="2" w16cid:durableId="418136513">
    <w:abstractNumId w:val="5"/>
  </w:num>
  <w:num w:numId="3" w16cid:durableId="519927026">
    <w:abstractNumId w:val="5"/>
  </w:num>
  <w:num w:numId="4" w16cid:durableId="2080128228">
    <w:abstractNumId w:val="4"/>
  </w:num>
  <w:num w:numId="5" w16cid:durableId="668367213">
    <w:abstractNumId w:val="4"/>
  </w:num>
  <w:num w:numId="6" w16cid:durableId="1925990208">
    <w:abstractNumId w:val="0"/>
  </w:num>
  <w:num w:numId="7" w16cid:durableId="1775175180">
    <w:abstractNumId w:val="7"/>
  </w:num>
  <w:num w:numId="8" w16cid:durableId="1433159546">
    <w:abstractNumId w:val="3"/>
  </w:num>
  <w:num w:numId="9" w16cid:durableId="1631665478">
    <w:abstractNumId w:val="3"/>
  </w:num>
  <w:num w:numId="10" w16cid:durableId="803306236">
    <w:abstractNumId w:val="12"/>
  </w:num>
  <w:num w:numId="11" w16cid:durableId="1367288444">
    <w:abstractNumId w:val="9"/>
  </w:num>
  <w:num w:numId="12" w16cid:durableId="1473450197">
    <w:abstractNumId w:val="8"/>
  </w:num>
  <w:num w:numId="13" w16cid:durableId="1041832137">
    <w:abstractNumId w:val="1"/>
  </w:num>
  <w:num w:numId="14" w16cid:durableId="1697657882">
    <w:abstractNumId w:val="1"/>
    <w:lvlOverride w:ilvl="0">
      <w:startOverride w:val="11"/>
    </w:lvlOverride>
    <w:lvlOverride w:ilvl="1">
      <w:startOverride w:val="4"/>
    </w:lvlOverride>
    <w:lvlOverride w:ilvl="2">
      <w:startOverride w:val="2"/>
    </w:lvlOverride>
  </w:num>
  <w:num w:numId="15" w16cid:durableId="188766164">
    <w:abstractNumId w:val="11"/>
  </w:num>
  <w:num w:numId="16" w16cid:durableId="927469640">
    <w:abstractNumId w:val="13"/>
  </w:num>
  <w:num w:numId="17" w16cid:durableId="303702590">
    <w:abstractNumId w:val="14"/>
  </w:num>
  <w:num w:numId="18" w16cid:durableId="241070112">
    <w:abstractNumId w:val="10"/>
  </w:num>
  <w:num w:numId="19" w16cid:durableId="25252807">
    <w:abstractNumId w:val="6"/>
  </w:num>
  <w:num w:numId="20" w16cid:durableId="139909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80"/>
    <w:rsid w:val="000025B6"/>
    <w:rsid w:val="00002C3C"/>
    <w:rsid w:val="00003945"/>
    <w:rsid w:val="00012940"/>
    <w:rsid w:val="00012B84"/>
    <w:rsid w:val="0001378C"/>
    <w:rsid w:val="000151F1"/>
    <w:rsid w:val="00016230"/>
    <w:rsid w:val="00017195"/>
    <w:rsid w:val="00021F3E"/>
    <w:rsid w:val="00022615"/>
    <w:rsid w:val="000326F0"/>
    <w:rsid w:val="00033FEB"/>
    <w:rsid w:val="000353C8"/>
    <w:rsid w:val="000367B0"/>
    <w:rsid w:val="000376A7"/>
    <w:rsid w:val="00041C91"/>
    <w:rsid w:val="00045C6A"/>
    <w:rsid w:val="0004694D"/>
    <w:rsid w:val="00053341"/>
    <w:rsid w:val="00054AEA"/>
    <w:rsid w:val="000604CC"/>
    <w:rsid w:val="0006269E"/>
    <w:rsid w:val="00065228"/>
    <w:rsid w:val="00065A50"/>
    <w:rsid w:val="000800CA"/>
    <w:rsid w:val="00084E98"/>
    <w:rsid w:val="00087CBE"/>
    <w:rsid w:val="000916FA"/>
    <w:rsid w:val="00093278"/>
    <w:rsid w:val="000934C2"/>
    <w:rsid w:val="00094DF1"/>
    <w:rsid w:val="00095882"/>
    <w:rsid w:val="00097FFA"/>
    <w:rsid w:val="000A2089"/>
    <w:rsid w:val="000A3171"/>
    <w:rsid w:val="000A3B90"/>
    <w:rsid w:val="000A3C9D"/>
    <w:rsid w:val="000A406E"/>
    <w:rsid w:val="000A5853"/>
    <w:rsid w:val="000A5BB9"/>
    <w:rsid w:val="000A67E9"/>
    <w:rsid w:val="000B0C70"/>
    <w:rsid w:val="000B73DE"/>
    <w:rsid w:val="000B7782"/>
    <w:rsid w:val="000B77C0"/>
    <w:rsid w:val="000B7C16"/>
    <w:rsid w:val="000C1380"/>
    <w:rsid w:val="000C33E9"/>
    <w:rsid w:val="000C5914"/>
    <w:rsid w:val="000C613F"/>
    <w:rsid w:val="000E221C"/>
    <w:rsid w:val="000E3596"/>
    <w:rsid w:val="000F050E"/>
    <w:rsid w:val="001001D0"/>
    <w:rsid w:val="00103939"/>
    <w:rsid w:val="00104120"/>
    <w:rsid w:val="00105CBD"/>
    <w:rsid w:val="00107A35"/>
    <w:rsid w:val="0011324F"/>
    <w:rsid w:val="0011527F"/>
    <w:rsid w:val="001165D3"/>
    <w:rsid w:val="001226E9"/>
    <w:rsid w:val="00122D97"/>
    <w:rsid w:val="00127A10"/>
    <w:rsid w:val="00131431"/>
    <w:rsid w:val="001322E1"/>
    <w:rsid w:val="001373AF"/>
    <w:rsid w:val="00141D31"/>
    <w:rsid w:val="00141FA6"/>
    <w:rsid w:val="001449D3"/>
    <w:rsid w:val="00145A89"/>
    <w:rsid w:val="0014682A"/>
    <w:rsid w:val="001500FF"/>
    <w:rsid w:val="0015053E"/>
    <w:rsid w:val="00150F9C"/>
    <w:rsid w:val="00154E8C"/>
    <w:rsid w:val="00157576"/>
    <w:rsid w:val="001602CE"/>
    <w:rsid w:val="00160891"/>
    <w:rsid w:val="00160A14"/>
    <w:rsid w:val="00161153"/>
    <w:rsid w:val="0017620C"/>
    <w:rsid w:val="00176C52"/>
    <w:rsid w:val="00182661"/>
    <w:rsid w:val="00183D30"/>
    <w:rsid w:val="00184E69"/>
    <w:rsid w:val="0018656B"/>
    <w:rsid w:val="001875DF"/>
    <w:rsid w:val="00191ED3"/>
    <w:rsid w:val="00193E3C"/>
    <w:rsid w:val="001955F6"/>
    <w:rsid w:val="001960E7"/>
    <w:rsid w:val="00196F6E"/>
    <w:rsid w:val="00197908"/>
    <w:rsid w:val="00197F23"/>
    <w:rsid w:val="001A0945"/>
    <w:rsid w:val="001A0CF2"/>
    <w:rsid w:val="001A1047"/>
    <w:rsid w:val="001A1597"/>
    <w:rsid w:val="001A7EEB"/>
    <w:rsid w:val="001B325C"/>
    <w:rsid w:val="001B32D5"/>
    <w:rsid w:val="001B38F7"/>
    <w:rsid w:val="001B4B81"/>
    <w:rsid w:val="001B5564"/>
    <w:rsid w:val="001B7DDD"/>
    <w:rsid w:val="001C30A7"/>
    <w:rsid w:val="001D0643"/>
    <w:rsid w:val="001D0B3C"/>
    <w:rsid w:val="001D377D"/>
    <w:rsid w:val="001E1F0D"/>
    <w:rsid w:val="001E798C"/>
    <w:rsid w:val="001F0104"/>
    <w:rsid w:val="001F0C00"/>
    <w:rsid w:val="001F0E94"/>
    <w:rsid w:val="001F5759"/>
    <w:rsid w:val="001F775F"/>
    <w:rsid w:val="001F7AD6"/>
    <w:rsid w:val="00200480"/>
    <w:rsid w:val="0020220F"/>
    <w:rsid w:val="002051E1"/>
    <w:rsid w:val="002072E1"/>
    <w:rsid w:val="0021107C"/>
    <w:rsid w:val="00216DB1"/>
    <w:rsid w:val="00217F49"/>
    <w:rsid w:val="00220E1F"/>
    <w:rsid w:val="002236F7"/>
    <w:rsid w:val="002255D9"/>
    <w:rsid w:val="0022747F"/>
    <w:rsid w:val="00231C7C"/>
    <w:rsid w:val="0023436C"/>
    <w:rsid w:val="002423BF"/>
    <w:rsid w:val="00243175"/>
    <w:rsid w:val="00244F83"/>
    <w:rsid w:val="00245CC8"/>
    <w:rsid w:val="00250973"/>
    <w:rsid w:val="002522D4"/>
    <w:rsid w:val="002656C5"/>
    <w:rsid w:val="00266D12"/>
    <w:rsid w:val="00270D43"/>
    <w:rsid w:val="00270D9E"/>
    <w:rsid w:val="00273768"/>
    <w:rsid w:val="002852E4"/>
    <w:rsid w:val="002867A0"/>
    <w:rsid w:val="00287C50"/>
    <w:rsid w:val="00292063"/>
    <w:rsid w:val="00295734"/>
    <w:rsid w:val="00295ED4"/>
    <w:rsid w:val="002A08ED"/>
    <w:rsid w:val="002A0F19"/>
    <w:rsid w:val="002A252B"/>
    <w:rsid w:val="002A4725"/>
    <w:rsid w:val="002B0E93"/>
    <w:rsid w:val="002B5964"/>
    <w:rsid w:val="002B74FD"/>
    <w:rsid w:val="002C1E7A"/>
    <w:rsid w:val="002C2665"/>
    <w:rsid w:val="002C294D"/>
    <w:rsid w:val="002C64F3"/>
    <w:rsid w:val="002D0158"/>
    <w:rsid w:val="002D1C36"/>
    <w:rsid w:val="002D20D7"/>
    <w:rsid w:val="002D6072"/>
    <w:rsid w:val="002D76E7"/>
    <w:rsid w:val="002D7BBE"/>
    <w:rsid w:val="002E0325"/>
    <w:rsid w:val="002E1E08"/>
    <w:rsid w:val="002E278E"/>
    <w:rsid w:val="002E2B2F"/>
    <w:rsid w:val="002E3B5A"/>
    <w:rsid w:val="002E65ED"/>
    <w:rsid w:val="002F1C0A"/>
    <w:rsid w:val="002F4C97"/>
    <w:rsid w:val="002F56ED"/>
    <w:rsid w:val="002F6BBE"/>
    <w:rsid w:val="002F7175"/>
    <w:rsid w:val="002F7DA1"/>
    <w:rsid w:val="003023F0"/>
    <w:rsid w:val="003026B9"/>
    <w:rsid w:val="00302E3F"/>
    <w:rsid w:val="00303C2E"/>
    <w:rsid w:val="00303FE8"/>
    <w:rsid w:val="0030539C"/>
    <w:rsid w:val="0030653C"/>
    <w:rsid w:val="0031313C"/>
    <w:rsid w:val="00313F18"/>
    <w:rsid w:val="0031540A"/>
    <w:rsid w:val="00320C30"/>
    <w:rsid w:val="00322368"/>
    <w:rsid w:val="00325F78"/>
    <w:rsid w:val="003337B6"/>
    <w:rsid w:val="003363F4"/>
    <w:rsid w:val="00336C7B"/>
    <w:rsid w:val="00336D0E"/>
    <w:rsid w:val="003425D5"/>
    <w:rsid w:val="003429E2"/>
    <w:rsid w:val="003434C2"/>
    <w:rsid w:val="00345C94"/>
    <w:rsid w:val="00347171"/>
    <w:rsid w:val="0034724F"/>
    <w:rsid w:val="003529B2"/>
    <w:rsid w:val="003564B0"/>
    <w:rsid w:val="00360551"/>
    <w:rsid w:val="00360B77"/>
    <w:rsid w:val="003627E9"/>
    <w:rsid w:val="003636BD"/>
    <w:rsid w:val="0036580C"/>
    <w:rsid w:val="003707EC"/>
    <w:rsid w:val="00370F47"/>
    <w:rsid w:val="00373188"/>
    <w:rsid w:val="003744E5"/>
    <w:rsid w:val="00380090"/>
    <w:rsid w:val="003801D5"/>
    <w:rsid w:val="00383199"/>
    <w:rsid w:val="0038502E"/>
    <w:rsid w:val="0038505F"/>
    <w:rsid w:val="00385546"/>
    <w:rsid w:val="00386618"/>
    <w:rsid w:val="00386E3E"/>
    <w:rsid w:val="003903E0"/>
    <w:rsid w:val="0039553A"/>
    <w:rsid w:val="003A2B6A"/>
    <w:rsid w:val="003A68A5"/>
    <w:rsid w:val="003B0C55"/>
    <w:rsid w:val="003B211F"/>
    <w:rsid w:val="003B3317"/>
    <w:rsid w:val="003B783C"/>
    <w:rsid w:val="003B7F8D"/>
    <w:rsid w:val="003C0ADD"/>
    <w:rsid w:val="003C1135"/>
    <w:rsid w:val="003C5394"/>
    <w:rsid w:val="003C6C3C"/>
    <w:rsid w:val="003D1CCB"/>
    <w:rsid w:val="003D4994"/>
    <w:rsid w:val="003D6E12"/>
    <w:rsid w:val="003E18C5"/>
    <w:rsid w:val="003E3BE8"/>
    <w:rsid w:val="003E5A72"/>
    <w:rsid w:val="003F054F"/>
    <w:rsid w:val="003F11C6"/>
    <w:rsid w:val="003F4894"/>
    <w:rsid w:val="003F69D2"/>
    <w:rsid w:val="00401A87"/>
    <w:rsid w:val="00401F5A"/>
    <w:rsid w:val="00402D0D"/>
    <w:rsid w:val="00406FB2"/>
    <w:rsid w:val="00407E26"/>
    <w:rsid w:val="004135B6"/>
    <w:rsid w:val="00413A05"/>
    <w:rsid w:val="00413F6E"/>
    <w:rsid w:val="00416F53"/>
    <w:rsid w:val="00423C96"/>
    <w:rsid w:val="00430B6E"/>
    <w:rsid w:val="004332E5"/>
    <w:rsid w:val="004371FA"/>
    <w:rsid w:val="00437927"/>
    <w:rsid w:val="00442A1B"/>
    <w:rsid w:val="00442A82"/>
    <w:rsid w:val="00443AB4"/>
    <w:rsid w:val="00451339"/>
    <w:rsid w:val="004529DF"/>
    <w:rsid w:val="00452EA0"/>
    <w:rsid w:val="004535C9"/>
    <w:rsid w:val="00457CCF"/>
    <w:rsid w:val="00460050"/>
    <w:rsid w:val="0046676E"/>
    <w:rsid w:val="00467BAD"/>
    <w:rsid w:val="004702AF"/>
    <w:rsid w:val="00474C27"/>
    <w:rsid w:val="00474D50"/>
    <w:rsid w:val="004778E8"/>
    <w:rsid w:val="004811E6"/>
    <w:rsid w:val="00481D1B"/>
    <w:rsid w:val="00481EFC"/>
    <w:rsid w:val="004823DE"/>
    <w:rsid w:val="004842A1"/>
    <w:rsid w:val="0048502E"/>
    <w:rsid w:val="004871E7"/>
    <w:rsid w:val="004904CA"/>
    <w:rsid w:val="004923BC"/>
    <w:rsid w:val="004932C6"/>
    <w:rsid w:val="004A14A8"/>
    <w:rsid w:val="004A1F70"/>
    <w:rsid w:val="004A2161"/>
    <w:rsid w:val="004A2BA4"/>
    <w:rsid w:val="004A4350"/>
    <w:rsid w:val="004A4BFB"/>
    <w:rsid w:val="004A5056"/>
    <w:rsid w:val="004B207F"/>
    <w:rsid w:val="004B4598"/>
    <w:rsid w:val="004B4A3B"/>
    <w:rsid w:val="004C0800"/>
    <w:rsid w:val="004C619F"/>
    <w:rsid w:val="004C7AA1"/>
    <w:rsid w:val="004D40CA"/>
    <w:rsid w:val="004E2511"/>
    <w:rsid w:val="004E33E9"/>
    <w:rsid w:val="004F329F"/>
    <w:rsid w:val="00501118"/>
    <w:rsid w:val="00503EC3"/>
    <w:rsid w:val="00504288"/>
    <w:rsid w:val="005073C1"/>
    <w:rsid w:val="00512DCA"/>
    <w:rsid w:val="00512F05"/>
    <w:rsid w:val="00515309"/>
    <w:rsid w:val="00521AFE"/>
    <w:rsid w:val="00526E34"/>
    <w:rsid w:val="00527C5E"/>
    <w:rsid w:val="00527F53"/>
    <w:rsid w:val="00530556"/>
    <w:rsid w:val="00530DC8"/>
    <w:rsid w:val="0053192C"/>
    <w:rsid w:val="005338EA"/>
    <w:rsid w:val="0053469B"/>
    <w:rsid w:val="00534D0C"/>
    <w:rsid w:val="00535AD6"/>
    <w:rsid w:val="00536C8B"/>
    <w:rsid w:val="00536CC9"/>
    <w:rsid w:val="005377E4"/>
    <w:rsid w:val="00537E8F"/>
    <w:rsid w:val="0054447F"/>
    <w:rsid w:val="0054661D"/>
    <w:rsid w:val="00551C41"/>
    <w:rsid w:val="00554B59"/>
    <w:rsid w:val="00556516"/>
    <w:rsid w:val="0055684D"/>
    <w:rsid w:val="005576AE"/>
    <w:rsid w:val="00557DD2"/>
    <w:rsid w:val="005607CE"/>
    <w:rsid w:val="00560878"/>
    <w:rsid w:val="00566A42"/>
    <w:rsid w:val="00570749"/>
    <w:rsid w:val="00571DD9"/>
    <w:rsid w:val="00573CB0"/>
    <w:rsid w:val="005765B5"/>
    <w:rsid w:val="0057721F"/>
    <w:rsid w:val="00580A69"/>
    <w:rsid w:val="00591B28"/>
    <w:rsid w:val="00591CE3"/>
    <w:rsid w:val="00594CEE"/>
    <w:rsid w:val="005977E4"/>
    <w:rsid w:val="005A07C9"/>
    <w:rsid w:val="005A66F0"/>
    <w:rsid w:val="005B08B6"/>
    <w:rsid w:val="005B1E33"/>
    <w:rsid w:val="005B354C"/>
    <w:rsid w:val="005B5998"/>
    <w:rsid w:val="005B6998"/>
    <w:rsid w:val="005C027F"/>
    <w:rsid w:val="005C0780"/>
    <w:rsid w:val="005C0EA4"/>
    <w:rsid w:val="005C3C6B"/>
    <w:rsid w:val="005C43DD"/>
    <w:rsid w:val="005C7831"/>
    <w:rsid w:val="005D4879"/>
    <w:rsid w:val="005E2821"/>
    <w:rsid w:val="005E4144"/>
    <w:rsid w:val="005F00DF"/>
    <w:rsid w:val="005F07B4"/>
    <w:rsid w:val="00602655"/>
    <w:rsid w:val="00603D49"/>
    <w:rsid w:val="00604E37"/>
    <w:rsid w:val="006060A8"/>
    <w:rsid w:val="006074D8"/>
    <w:rsid w:val="00611C6B"/>
    <w:rsid w:val="006145C0"/>
    <w:rsid w:val="006152CF"/>
    <w:rsid w:val="00620020"/>
    <w:rsid w:val="0062156F"/>
    <w:rsid w:val="006217C0"/>
    <w:rsid w:val="00622B1D"/>
    <w:rsid w:val="00623E0A"/>
    <w:rsid w:val="00626B54"/>
    <w:rsid w:val="00632207"/>
    <w:rsid w:val="0063678B"/>
    <w:rsid w:val="00636D83"/>
    <w:rsid w:val="006412D8"/>
    <w:rsid w:val="00643A57"/>
    <w:rsid w:val="00650241"/>
    <w:rsid w:val="006524B0"/>
    <w:rsid w:val="00652F5C"/>
    <w:rsid w:val="0065553C"/>
    <w:rsid w:val="00657EBA"/>
    <w:rsid w:val="00662887"/>
    <w:rsid w:val="0066466F"/>
    <w:rsid w:val="00664F35"/>
    <w:rsid w:val="00665093"/>
    <w:rsid w:val="00667357"/>
    <w:rsid w:val="00671EF0"/>
    <w:rsid w:val="00683494"/>
    <w:rsid w:val="006868F6"/>
    <w:rsid w:val="00693DAD"/>
    <w:rsid w:val="006A1C83"/>
    <w:rsid w:val="006A36D7"/>
    <w:rsid w:val="006A5126"/>
    <w:rsid w:val="006B0E20"/>
    <w:rsid w:val="006B30E4"/>
    <w:rsid w:val="006B36C6"/>
    <w:rsid w:val="006B3A57"/>
    <w:rsid w:val="006B6FD7"/>
    <w:rsid w:val="006C0B6F"/>
    <w:rsid w:val="006C2014"/>
    <w:rsid w:val="006D17E8"/>
    <w:rsid w:val="006D6912"/>
    <w:rsid w:val="006E1268"/>
    <w:rsid w:val="006E12F4"/>
    <w:rsid w:val="006E252A"/>
    <w:rsid w:val="006E2A3C"/>
    <w:rsid w:val="006E5DB6"/>
    <w:rsid w:val="006E5F5F"/>
    <w:rsid w:val="006F1D94"/>
    <w:rsid w:val="006F26B3"/>
    <w:rsid w:val="006F3E3D"/>
    <w:rsid w:val="006F44DA"/>
    <w:rsid w:val="006F53BC"/>
    <w:rsid w:val="006F5689"/>
    <w:rsid w:val="006F755C"/>
    <w:rsid w:val="00700454"/>
    <w:rsid w:val="00704E04"/>
    <w:rsid w:val="007064C1"/>
    <w:rsid w:val="00707949"/>
    <w:rsid w:val="00707F76"/>
    <w:rsid w:val="0071079C"/>
    <w:rsid w:val="00711355"/>
    <w:rsid w:val="007116EF"/>
    <w:rsid w:val="00713293"/>
    <w:rsid w:val="007144C8"/>
    <w:rsid w:val="00720A70"/>
    <w:rsid w:val="0072314A"/>
    <w:rsid w:val="00723FBA"/>
    <w:rsid w:val="007304BF"/>
    <w:rsid w:val="00732158"/>
    <w:rsid w:val="007344CD"/>
    <w:rsid w:val="0073496D"/>
    <w:rsid w:val="007354BE"/>
    <w:rsid w:val="00736F85"/>
    <w:rsid w:val="00742303"/>
    <w:rsid w:val="00746806"/>
    <w:rsid w:val="00751E47"/>
    <w:rsid w:val="00752ABC"/>
    <w:rsid w:val="00753066"/>
    <w:rsid w:val="0075716A"/>
    <w:rsid w:val="00757615"/>
    <w:rsid w:val="00757F10"/>
    <w:rsid w:val="00762033"/>
    <w:rsid w:val="007647D3"/>
    <w:rsid w:val="00771AA2"/>
    <w:rsid w:val="00771C97"/>
    <w:rsid w:val="00772EF5"/>
    <w:rsid w:val="007769A0"/>
    <w:rsid w:val="007779AD"/>
    <w:rsid w:val="00785A13"/>
    <w:rsid w:val="007877A7"/>
    <w:rsid w:val="00787E4D"/>
    <w:rsid w:val="00791C32"/>
    <w:rsid w:val="007A1DC3"/>
    <w:rsid w:val="007A2358"/>
    <w:rsid w:val="007A757E"/>
    <w:rsid w:val="007B02C8"/>
    <w:rsid w:val="007B3FF7"/>
    <w:rsid w:val="007B458F"/>
    <w:rsid w:val="007B52C3"/>
    <w:rsid w:val="007B5E33"/>
    <w:rsid w:val="007C1348"/>
    <w:rsid w:val="007C243C"/>
    <w:rsid w:val="007C24CC"/>
    <w:rsid w:val="007C2FC3"/>
    <w:rsid w:val="007C30D0"/>
    <w:rsid w:val="007C4246"/>
    <w:rsid w:val="007C64D3"/>
    <w:rsid w:val="007C68F9"/>
    <w:rsid w:val="007D30E7"/>
    <w:rsid w:val="007D3A19"/>
    <w:rsid w:val="007D6B6F"/>
    <w:rsid w:val="007D6F99"/>
    <w:rsid w:val="007E18E1"/>
    <w:rsid w:val="007E1DB8"/>
    <w:rsid w:val="007F190D"/>
    <w:rsid w:val="007F1B0C"/>
    <w:rsid w:val="007F2ADB"/>
    <w:rsid w:val="007F40E6"/>
    <w:rsid w:val="0080073C"/>
    <w:rsid w:val="0080110E"/>
    <w:rsid w:val="00803501"/>
    <w:rsid w:val="008052DB"/>
    <w:rsid w:val="00805D40"/>
    <w:rsid w:val="00814877"/>
    <w:rsid w:val="00815122"/>
    <w:rsid w:val="00817AAD"/>
    <w:rsid w:val="00817C08"/>
    <w:rsid w:val="00821D1B"/>
    <w:rsid w:val="00822781"/>
    <w:rsid w:val="00824F83"/>
    <w:rsid w:val="00826200"/>
    <w:rsid w:val="0083141C"/>
    <w:rsid w:val="00831EC4"/>
    <w:rsid w:val="00832EF6"/>
    <w:rsid w:val="00833263"/>
    <w:rsid w:val="00833891"/>
    <w:rsid w:val="008339E2"/>
    <w:rsid w:val="00834744"/>
    <w:rsid w:val="00834DE6"/>
    <w:rsid w:val="008351F3"/>
    <w:rsid w:val="008362D4"/>
    <w:rsid w:val="00837F28"/>
    <w:rsid w:val="00841233"/>
    <w:rsid w:val="008431C1"/>
    <w:rsid w:val="008502D5"/>
    <w:rsid w:val="00851E04"/>
    <w:rsid w:val="0085421B"/>
    <w:rsid w:val="00854AF3"/>
    <w:rsid w:val="00854B16"/>
    <w:rsid w:val="0085617F"/>
    <w:rsid w:val="00861528"/>
    <w:rsid w:val="00870795"/>
    <w:rsid w:val="00872CFF"/>
    <w:rsid w:val="00873FD7"/>
    <w:rsid w:val="008771D1"/>
    <w:rsid w:val="008775EA"/>
    <w:rsid w:val="00877BC3"/>
    <w:rsid w:val="008816C9"/>
    <w:rsid w:val="00883975"/>
    <w:rsid w:val="0088727D"/>
    <w:rsid w:val="0089514F"/>
    <w:rsid w:val="00895864"/>
    <w:rsid w:val="008A1587"/>
    <w:rsid w:val="008A1F65"/>
    <w:rsid w:val="008A229D"/>
    <w:rsid w:val="008A53D3"/>
    <w:rsid w:val="008B1E78"/>
    <w:rsid w:val="008B23B0"/>
    <w:rsid w:val="008B3921"/>
    <w:rsid w:val="008B61DB"/>
    <w:rsid w:val="008B6679"/>
    <w:rsid w:val="008B7340"/>
    <w:rsid w:val="008B77ED"/>
    <w:rsid w:val="008C1BE4"/>
    <w:rsid w:val="008D21C1"/>
    <w:rsid w:val="008D2AFD"/>
    <w:rsid w:val="008D31A0"/>
    <w:rsid w:val="008D32AE"/>
    <w:rsid w:val="008D38FD"/>
    <w:rsid w:val="008D4ED3"/>
    <w:rsid w:val="008D50E1"/>
    <w:rsid w:val="008D7D6F"/>
    <w:rsid w:val="008E1E33"/>
    <w:rsid w:val="008E2814"/>
    <w:rsid w:val="008E6FC3"/>
    <w:rsid w:val="008F3D5D"/>
    <w:rsid w:val="008F3EBA"/>
    <w:rsid w:val="008F74C0"/>
    <w:rsid w:val="00900402"/>
    <w:rsid w:val="00902C85"/>
    <w:rsid w:val="00902FD2"/>
    <w:rsid w:val="009054AA"/>
    <w:rsid w:val="009127EE"/>
    <w:rsid w:val="00920BAE"/>
    <w:rsid w:val="00921182"/>
    <w:rsid w:val="00921B39"/>
    <w:rsid w:val="00924C53"/>
    <w:rsid w:val="00926D6A"/>
    <w:rsid w:val="009274F4"/>
    <w:rsid w:val="009277E3"/>
    <w:rsid w:val="00927F73"/>
    <w:rsid w:val="0093025C"/>
    <w:rsid w:val="009316E3"/>
    <w:rsid w:val="00935C34"/>
    <w:rsid w:val="00937C3C"/>
    <w:rsid w:val="009407E2"/>
    <w:rsid w:val="00944C46"/>
    <w:rsid w:val="00944F6B"/>
    <w:rsid w:val="00951C9C"/>
    <w:rsid w:val="009531C7"/>
    <w:rsid w:val="00954449"/>
    <w:rsid w:val="00955150"/>
    <w:rsid w:val="009613B6"/>
    <w:rsid w:val="00961EA9"/>
    <w:rsid w:val="00963B6C"/>
    <w:rsid w:val="00963D63"/>
    <w:rsid w:val="00982358"/>
    <w:rsid w:val="0098407F"/>
    <w:rsid w:val="0098714E"/>
    <w:rsid w:val="00987ABF"/>
    <w:rsid w:val="00993EB2"/>
    <w:rsid w:val="0099414B"/>
    <w:rsid w:val="009945B6"/>
    <w:rsid w:val="0099694D"/>
    <w:rsid w:val="009973D3"/>
    <w:rsid w:val="00997EC0"/>
    <w:rsid w:val="009A205E"/>
    <w:rsid w:val="009A74D7"/>
    <w:rsid w:val="009A757F"/>
    <w:rsid w:val="009A7F0B"/>
    <w:rsid w:val="009B1118"/>
    <w:rsid w:val="009B2D47"/>
    <w:rsid w:val="009B2E0A"/>
    <w:rsid w:val="009B42E3"/>
    <w:rsid w:val="009B4D2D"/>
    <w:rsid w:val="009B4E53"/>
    <w:rsid w:val="009B6DBD"/>
    <w:rsid w:val="009B733E"/>
    <w:rsid w:val="009C38AC"/>
    <w:rsid w:val="009C47D1"/>
    <w:rsid w:val="009C5081"/>
    <w:rsid w:val="009C6811"/>
    <w:rsid w:val="009D414A"/>
    <w:rsid w:val="009D4D8C"/>
    <w:rsid w:val="009D5ABF"/>
    <w:rsid w:val="009E273E"/>
    <w:rsid w:val="009E497A"/>
    <w:rsid w:val="009F20B6"/>
    <w:rsid w:val="009F3FB9"/>
    <w:rsid w:val="00A00295"/>
    <w:rsid w:val="00A01F7C"/>
    <w:rsid w:val="00A023A2"/>
    <w:rsid w:val="00A04090"/>
    <w:rsid w:val="00A06EB2"/>
    <w:rsid w:val="00A07FB8"/>
    <w:rsid w:val="00A118E7"/>
    <w:rsid w:val="00A12A6D"/>
    <w:rsid w:val="00A136DD"/>
    <w:rsid w:val="00A13F3D"/>
    <w:rsid w:val="00A15FFD"/>
    <w:rsid w:val="00A17301"/>
    <w:rsid w:val="00A17742"/>
    <w:rsid w:val="00A341C6"/>
    <w:rsid w:val="00A36445"/>
    <w:rsid w:val="00A371D5"/>
    <w:rsid w:val="00A4276A"/>
    <w:rsid w:val="00A43C0C"/>
    <w:rsid w:val="00A44EED"/>
    <w:rsid w:val="00A453E0"/>
    <w:rsid w:val="00A56A4D"/>
    <w:rsid w:val="00A5760C"/>
    <w:rsid w:val="00A57631"/>
    <w:rsid w:val="00A578F7"/>
    <w:rsid w:val="00A608AA"/>
    <w:rsid w:val="00A60EF2"/>
    <w:rsid w:val="00A61521"/>
    <w:rsid w:val="00A638C8"/>
    <w:rsid w:val="00A64C08"/>
    <w:rsid w:val="00A65DD3"/>
    <w:rsid w:val="00A70CF9"/>
    <w:rsid w:val="00A73259"/>
    <w:rsid w:val="00A76CC2"/>
    <w:rsid w:val="00A773CD"/>
    <w:rsid w:val="00A77F52"/>
    <w:rsid w:val="00A814A6"/>
    <w:rsid w:val="00A82854"/>
    <w:rsid w:val="00A8403F"/>
    <w:rsid w:val="00A84489"/>
    <w:rsid w:val="00A86CE2"/>
    <w:rsid w:val="00A87765"/>
    <w:rsid w:val="00A91332"/>
    <w:rsid w:val="00A93C14"/>
    <w:rsid w:val="00A954BA"/>
    <w:rsid w:val="00A95E95"/>
    <w:rsid w:val="00AA0B32"/>
    <w:rsid w:val="00AA2DA5"/>
    <w:rsid w:val="00AA6731"/>
    <w:rsid w:val="00AA7CC6"/>
    <w:rsid w:val="00AB154B"/>
    <w:rsid w:val="00AB5421"/>
    <w:rsid w:val="00AC05A5"/>
    <w:rsid w:val="00AC5990"/>
    <w:rsid w:val="00AC5D1A"/>
    <w:rsid w:val="00AC7A5C"/>
    <w:rsid w:val="00AD0ABB"/>
    <w:rsid w:val="00AD29EF"/>
    <w:rsid w:val="00AD67E1"/>
    <w:rsid w:val="00AE2A2F"/>
    <w:rsid w:val="00AE3253"/>
    <w:rsid w:val="00AF44A2"/>
    <w:rsid w:val="00AF4A27"/>
    <w:rsid w:val="00AF5175"/>
    <w:rsid w:val="00AF528B"/>
    <w:rsid w:val="00AF58E3"/>
    <w:rsid w:val="00AF70D0"/>
    <w:rsid w:val="00AF7EB8"/>
    <w:rsid w:val="00B0314F"/>
    <w:rsid w:val="00B05DD6"/>
    <w:rsid w:val="00B07EFE"/>
    <w:rsid w:val="00B100C7"/>
    <w:rsid w:val="00B11A7A"/>
    <w:rsid w:val="00B13068"/>
    <w:rsid w:val="00B14ED3"/>
    <w:rsid w:val="00B15118"/>
    <w:rsid w:val="00B2066E"/>
    <w:rsid w:val="00B206A4"/>
    <w:rsid w:val="00B2562C"/>
    <w:rsid w:val="00B316FF"/>
    <w:rsid w:val="00B32704"/>
    <w:rsid w:val="00B32CE6"/>
    <w:rsid w:val="00B348A0"/>
    <w:rsid w:val="00B36576"/>
    <w:rsid w:val="00B37689"/>
    <w:rsid w:val="00B37F38"/>
    <w:rsid w:val="00B458F1"/>
    <w:rsid w:val="00B45FEE"/>
    <w:rsid w:val="00B47ED0"/>
    <w:rsid w:val="00B50E02"/>
    <w:rsid w:val="00B5123E"/>
    <w:rsid w:val="00B55933"/>
    <w:rsid w:val="00B6119E"/>
    <w:rsid w:val="00B637F0"/>
    <w:rsid w:val="00B65CFF"/>
    <w:rsid w:val="00B704CE"/>
    <w:rsid w:val="00B7099E"/>
    <w:rsid w:val="00B723E9"/>
    <w:rsid w:val="00B74592"/>
    <w:rsid w:val="00B761CA"/>
    <w:rsid w:val="00B7730C"/>
    <w:rsid w:val="00B82582"/>
    <w:rsid w:val="00B84755"/>
    <w:rsid w:val="00B84A4B"/>
    <w:rsid w:val="00B8698E"/>
    <w:rsid w:val="00B871A7"/>
    <w:rsid w:val="00B91DB3"/>
    <w:rsid w:val="00B92ADB"/>
    <w:rsid w:val="00B94035"/>
    <w:rsid w:val="00B96A1E"/>
    <w:rsid w:val="00B96E19"/>
    <w:rsid w:val="00B96EB6"/>
    <w:rsid w:val="00B979A2"/>
    <w:rsid w:val="00BA3A9B"/>
    <w:rsid w:val="00BA513F"/>
    <w:rsid w:val="00BA6205"/>
    <w:rsid w:val="00BB0181"/>
    <w:rsid w:val="00BB026C"/>
    <w:rsid w:val="00BB2CDE"/>
    <w:rsid w:val="00BB5694"/>
    <w:rsid w:val="00BB6D23"/>
    <w:rsid w:val="00BB7468"/>
    <w:rsid w:val="00BB766C"/>
    <w:rsid w:val="00BC003F"/>
    <w:rsid w:val="00BC195B"/>
    <w:rsid w:val="00BD2C67"/>
    <w:rsid w:val="00BD31D8"/>
    <w:rsid w:val="00BD36BE"/>
    <w:rsid w:val="00BD4D0E"/>
    <w:rsid w:val="00BD6355"/>
    <w:rsid w:val="00BE270F"/>
    <w:rsid w:val="00BE364B"/>
    <w:rsid w:val="00BE576F"/>
    <w:rsid w:val="00BE5D3D"/>
    <w:rsid w:val="00BE7616"/>
    <w:rsid w:val="00BF0747"/>
    <w:rsid w:val="00BF1B81"/>
    <w:rsid w:val="00BF58DE"/>
    <w:rsid w:val="00BF60C3"/>
    <w:rsid w:val="00BF6714"/>
    <w:rsid w:val="00C026A7"/>
    <w:rsid w:val="00C032B8"/>
    <w:rsid w:val="00C041AE"/>
    <w:rsid w:val="00C11498"/>
    <w:rsid w:val="00C1281C"/>
    <w:rsid w:val="00C165D6"/>
    <w:rsid w:val="00C2258F"/>
    <w:rsid w:val="00C23B1C"/>
    <w:rsid w:val="00C27A54"/>
    <w:rsid w:val="00C27CD0"/>
    <w:rsid w:val="00C3081B"/>
    <w:rsid w:val="00C309F6"/>
    <w:rsid w:val="00C35646"/>
    <w:rsid w:val="00C36312"/>
    <w:rsid w:val="00C36C1A"/>
    <w:rsid w:val="00C374C5"/>
    <w:rsid w:val="00C37ABF"/>
    <w:rsid w:val="00C40001"/>
    <w:rsid w:val="00C436D0"/>
    <w:rsid w:val="00C438B9"/>
    <w:rsid w:val="00C44FC5"/>
    <w:rsid w:val="00C45446"/>
    <w:rsid w:val="00C4636C"/>
    <w:rsid w:val="00C46BBD"/>
    <w:rsid w:val="00C51DA1"/>
    <w:rsid w:val="00C52EFD"/>
    <w:rsid w:val="00C53D4A"/>
    <w:rsid w:val="00C54B3E"/>
    <w:rsid w:val="00C57717"/>
    <w:rsid w:val="00C579A8"/>
    <w:rsid w:val="00C57D7D"/>
    <w:rsid w:val="00C610D1"/>
    <w:rsid w:val="00C62DFE"/>
    <w:rsid w:val="00C64514"/>
    <w:rsid w:val="00C64FA9"/>
    <w:rsid w:val="00C65C6B"/>
    <w:rsid w:val="00C663A4"/>
    <w:rsid w:val="00C763CA"/>
    <w:rsid w:val="00C81643"/>
    <w:rsid w:val="00C866D4"/>
    <w:rsid w:val="00C906C7"/>
    <w:rsid w:val="00C91FDD"/>
    <w:rsid w:val="00C9490D"/>
    <w:rsid w:val="00C957A4"/>
    <w:rsid w:val="00C9763E"/>
    <w:rsid w:val="00CB1A95"/>
    <w:rsid w:val="00CB3125"/>
    <w:rsid w:val="00CB51B5"/>
    <w:rsid w:val="00CC231F"/>
    <w:rsid w:val="00CD0307"/>
    <w:rsid w:val="00CD4D72"/>
    <w:rsid w:val="00CD584A"/>
    <w:rsid w:val="00CE2F88"/>
    <w:rsid w:val="00CE5F19"/>
    <w:rsid w:val="00CF1952"/>
    <w:rsid w:val="00CF1F4C"/>
    <w:rsid w:val="00CF2B1D"/>
    <w:rsid w:val="00CF4666"/>
    <w:rsid w:val="00CF56C2"/>
    <w:rsid w:val="00D017BA"/>
    <w:rsid w:val="00D07A88"/>
    <w:rsid w:val="00D1084F"/>
    <w:rsid w:val="00D11846"/>
    <w:rsid w:val="00D13610"/>
    <w:rsid w:val="00D13E7E"/>
    <w:rsid w:val="00D15888"/>
    <w:rsid w:val="00D16133"/>
    <w:rsid w:val="00D229D8"/>
    <w:rsid w:val="00D243ED"/>
    <w:rsid w:val="00D31EC3"/>
    <w:rsid w:val="00D34417"/>
    <w:rsid w:val="00D3742E"/>
    <w:rsid w:val="00D4344B"/>
    <w:rsid w:val="00D4669C"/>
    <w:rsid w:val="00D4681D"/>
    <w:rsid w:val="00D468A5"/>
    <w:rsid w:val="00D472CE"/>
    <w:rsid w:val="00D552A9"/>
    <w:rsid w:val="00D55DE5"/>
    <w:rsid w:val="00D56528"/>
    <w:rsid w:val="00D56689"/>
    <w:rsid w:val="00D63945"/>
    <w:rsid w:val="00D63A31"/>
    <w:rsid w:val="00D66AAE"/>
    <w:rsid w:val="00D70282"/>
    <w:rsid w:val="00D8151E"/>
    <w:rsid w:val="00D81C9B"/>
    <w:rsid w:val="00D831CA"/>
    <w:rsid w:val="00D83357"/>
    <w:rsid w:val="00D849A6"/>
    <w:rsid w:val="00D87427"/>
    <w:rsid w:val="00D91603"/>
    <w:rsid w:val="00D9618F"/>
    <w:rsid w:val="00DA00DD"/>
    <w:rsid w:val="00DA0D20"/>
    <w:rsid w:val="00DA1DF9"/>
    <w:rsid w:val="00DA79A2"/>
    <w:rsid w:val="00DB186B"/>
    <w:rsid w:val="00DB1957"/>
    <w:rsid w:val="00DC162A"/>
    <w:rsid w:val="00DC23C9"/>
    <w:rsid w:val="00DC2419"/>
    <w:rsid w:val="00DC5EE4"/>
    <w:rsid w:val="00DD31CD"/>
    <w:rsid w:val="00DE1F2B"/>
    <w:rsid w:val="00DE2A9F"/>
    <w:rsid w:val="00DE3B90"/>
    <w:rsid w:val="00DF0D96"/>
    <w:rsid w:val="00DF26CE"/>
    <w:rsid w:val="00DF46E8"/>
    <w:rsid w:val="00DF696F"/>
    <w:rsid w:val="00DF6BEE"/>
    <w:rsid w:val="00E00A90"/>
    <w:rsid w:val="00E012C1"/>
    <w:rsid w:val="00E048C2"/>
    <w:rsid w:val="00E07662"/>
    <w:rsid w:val="00E13704"/>
    <w:rsid w:val="00E14A85"/>
    <w:rsid w:val="00E14F01"/>
    <w:rsid w:val="00E172B4"/>
    <w:rsid w:val="00E225ED"/>
    <w:rsid w:val="00E22E17"/>
    <w:rsid w:val="00E24F0C"/>
    <w:rsid w:val="00E300E9"/>
    <w:rsid w:val="00E30F98"/>
    <w:rsid w:val="00E31EEC"/>
    <w:rsid w:val="00E3216E"/>
    <w:rsid w:val="00E32DF5"/>
    <w:rsid w:val="00E33001"/>
    <w:rsid w:val="00E36C81"/>
    <w:rsid w:val="00E4403F"/>
    <w:rsid w:val="00E44AB7"/>
    <w:rsid w:val="00E47A6D"/>
    <w:rsid w:val="00E47E4A"/>
    <w:rsid w:val="00E56438"/>
    <w:rsid w:val="00E63FD1"/>
    <w:rsid w:val="00E657DC"/>
    <w:rsid w:val="00E71A30"/>
    <w:rsid w:val="00E72ABF"/>
    <w:rsid w:val="00E73354"/>
    <w:rsid w:val="00E75555"/>
    <w:rsid w:val="00E7699E"/>
    <w:rsid w:val="00E772B3"/>
    <w:rsid w:val="00E8115A"/>
    <w:rsid w:val="00E85826"/>
    <w:rsid w:val="00E948B7"/>
    <w:rsid w:val="00E961B4"/>
    <w:rsid w:val="00EA3A9F"/>
    <w:rsid w:val="00EA6D52"/>
    <w:rsid w:val="00EB0329"/>
    <w:rsid w:val="00EB2D04"/>
    <w:rsid w:val="00EB5818"/>
    <w:rsid w:val="00EB70D6"/>
    <w:rsid w:val="00ED5025"/>
    <w:rsid w:val="00ED6652"/>
    <w:rsid w:val="00ED6E12"/>
    <w:rsid w:val="00ED7C48"/>
    <w:rsid w:val="00EE7DC8"/>
    <w:rsid w:val="00EF0E7F"/>
    <w:rsid w:val="00EF0FBC"/>
    <w:rsid w:val="00EF27A8"/>
    <w:rsid w:val="00EF2FEA"/>
    <w:rsid w:val="00EF30F1"/>
    <w:rsid w:val="00EF3295"/>
    <w:rsid w:val="00EF3DF0"/>
    <w:rsid w:val="00EF4BE2"/>
    <w:rsid w:val="00EF5DED"/>
    <w:rsid w:val="00F060AE"/>
    <w:rsid w:val="00F07A18"/>
    <w:rsid w:val="00F102A4"/>
    <w:rsid w:val="00F11251"/>
    <w:rsid w:val="00F11B33"/>
    <w:rsid w:val="00F123CF"/>
    <w:rsid w:val="00F1306D"/>
    <w:rsid w:val="00F13BF6"/>
    <w:rsid w:val="00F14469"/>
    <w:rsid w:val="00F15DDA"/>
    <w:rsid w:val="00F16274"/>
    <w:rsid w:val="00F16FD2"/>
    <w:rsid w:val="00F211FF"/>
    <w:rsid w:val="00F22A27"/>
    <w:rsid w:val="00F24781"/>
    <w:rsid w:val="00F24A8B"/>
    <w:rsid w:val="00F251D5"/>
    <w:rsid w:val="00F26B83"/>
    <w:rsid w:val="00F30D9D"/>
    <w:rsid w:val="00F353BC"/>
    <w:rsid w:val="00F41FC8"/>
    <w:rsid w:val="00F46E0A"/>
    <w:rsid w:val="00F50C95"/>
    <w:rsid w:val="00F51E7D"/>
    <w:rsid w:val="00F524AF"/>
    <w:rsid w:val="00F544B8"/>
    <w:rsid w:val="00F55E24"/>
    <w:rsid w:val="00F6001F"/>
    <w:rsid w:val="00F6041A"/>
    <w:rsid w:val="00F60F85"/>
    <w:rsid w:val="00F67F54"/>
    <w:rsid w:val="00F71F36"/>
    <w:rsid w:val="00F723FF"/>
    <w:rsid w:val="00F7299C"/>
    <w:rsid w:val="00F73DCA"/>
    <w:rsid w:val="00F75101"/>
    <w:rsid w:val="00F803B0"/>
    <w:rsid w:val="00F84ACC"/>
    <w:rsid w:val="00F90F65"/>
    <w:rsid w:val="00F93C0B"/>
    <w:rsid w:val="00F973ED"/>
    <w:rsid w:val="00F9797A"/>
    <w:rsid w:val="00F97B7E"/>
    <w:rsid w:val="00FA5F0A"/>
    <w:rsid w:val="00FA6516"/>
    <w:rsid w:val="00FB3AAE"/>
    <w:rsid w:val="00FB703F"/>
    <w:rsid w:val="00FC0BCD"/>
    <w:rsid w:val="00FC0C01"/>
    <w:rsid w:val="00FC15D2"/>
    <w:rsid w:val="00FC37A5"/>
    <w:rsid w:val="00FD050B"/>
    <w:rsid w:val="00FD17E8"/>
    <w:rsid w:val="00FD1B75"/>
    <w:rsid w:val="00FD7EF6"/>
    <w:rsid w:val="00FE0A9B"/>
    <w:rsid w:val="00FE2E19"/>
    <w:rsid w:val="00FE64E3"/>
    <w:rsid w:val="00FF0215"/>
    <w:rsid w:val="00FF4B46"/>
    <w:rsid w:val="00FF5754"/>
    <w:rsid w:val="00FF7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9A002"/>
  <w15:docId w15:val="{3E15289F-6705-4D56-9760-F009FD39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050B"/>
    <w:pPr>
      <w:spacing w:line="360" w:lineRule="auto"/>
      <w:jc w:val="both"/>
    </w:pPr>
    <w:rPr>
      <w:rFonts w:ascii="Calibri" w:eastAsiaTheme="minorEastAsia" w:hAnsi="Calibri" w:cs="Arial"/>
      <w:sz w:val="24"/>
      <w:szCs w:val="22"/>
    </w:rPr>
  </w:style>
  <w:style w:type="paragraph" w:styleId="Nadpis1">
    <w:name w:val="heading 1"/>
    <w:basedOn w:val="Normln"/>
    <w:next w:val="Normln"/>
    <w:link w:val="Nadpis1Char"/>
    <w:qFormat/>
    <w:rsid w:val="00442A82"/>
    <w:pPr>
      <w:keepNext/>
      <w:numPr>
        <w:numId w:val="9"/>
      </w:numPr>
      <w:spacing w:before="240" w:after="60"/>
      <w:outlineLvl w:val="0"/>
    </w:pPr>
    <w:rPr>
      <w:rFonts w:eastAsia="Times New Roman"/>
      <w:b/>
      <w:bCs/>
      <w:color w:val="2E74B5"/>
      <w:kern w:val="32"/>
      <w:sz w:val="28"/>
      <w:szCs w:val="32"/>
      <w:lang w:eastAsia="cs-CZ"/>
    </w:rPr>
  </w:style>
  <w:style w:type="paragraph" w:styleId="Nadpis2">
    <w:name w:val="heading 2"/>
    <w:basedOn w:val="Normln"/>
    <w:next w:val="Normln"/>
    <w:link w:val="Nadpis2Char"/>
    <w:autoRedefine/>
    <w:qFormat/>
    <w:rsid w:val="00442A82"/>
    <w:pPr>
      <w:keepNext/>
      <w:keepLines/>
      <w:numPr>
        <w:ilvl w:val="1"/>
        <w:numId w:val="8"/>
      </w:numPr>
      <w:spacing w:before="200"/>
      <w:outlineLvl w:val="1"/>
    </w:pPr>
    <w:rPr>
      <w:rFonts w:eastAsia="Times New Roman"/>
      <w:b/>
      <w:bCs/>
      <w:color w:val="365F91" w:themeColor="accent1" w:themeShade="BF"/>
      <w:sz w:val="26"/>
    </w:rPr>
  </w:style>
  <w:style w:type="paragraph" w:styleId="Nadpis3">
    <w:name w:val="heading 3"/>
    <w:basedOn w:val="Normln"/>
    <w:next w:val="Normln"/>
    <w:link w:val="Nadpis3Char"/>
    <w:uiPriority w:val="9"/>
    <w:qFormat/>
    <w:rsid w:val="00442A82"/>
    <w:pPr>
      <w:keepNext/>
      <w:keepLines/>
      <w:numPr>
        <w:ilvl w:val="2"/>
        <w:numId w:val="9"/>
      </w:numPr>
      <w:spacing w:before="200"/>
      <w:outlineLvl w:val="2"/>
    </w:pPr>
    <w:rPr>
      <w:rFonts w:eastAsia="Times New Roman"/>
      <w:b/>
      <w:b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ilek">
    <w:name w:val="Miláček"/>
    <w:basedOn w:val="Normln"/>
    <w:link w:val="MilekChar"/>
    <w:autoRedefine/>
    <w:qFormat/>
    <w:rsid w:val="00B37F38"/>
    <w:pPr>
      <w:spacing w:before="120" w:after="120"/>
    </w:pPr>
    <w:rPr>
      <w:rFonts w:ascii="Arial" w:hAnsi="Arial"/>
      <w:szCs w:val="24"/>
    </w:rPr>
  </w:style>
  <w:style w:type="character" w:customStyle="1" w:styleId="MilekChar">
    <w:name w:val="Miláček Char"/>
    <w:basedOn w:val="Standardnpsmoodstavce"/>
    <w:link w:val="Milek"/>
    <w:rsid w:val="00B37F38"/>
    <w:rPr>
      <w:rFonts w:ascii="Arial" w:hAnsi="Arial"/>
      <w:szCs w:val="24"/>
    </w:rPr>
  </w:style>
  <w:style w:type="character" w:customStyle="1" w:styleId="Nadpis1Char">
    <w:name w:val="Nadpis 1 Char"/>
    <w:basedOn w:val="Standardnpsmoodstavce"/>
    <w:link w:val="Nadpis1"/>
    <w:rsid w:val="001B325C"/>
    <w:rPr>
      <w:rFonts w:ascii="Calibri" w:eastAsia="Times New Roman" w:hAnsi="Calibri" w:cs="Arial"/>
      <w:b/>
      <w:bCs/>
      <w:color w:val="2E74B5"/>
      <w:kern w:val="32"/>
      <w:sz w:val="28"/>
      <w:szCs w:val="32"/>
      <w:lang w:eastAsia="cs-CZ"/>
    </w:rPr>
  </w:style>
  <w:style w:type="character" w:customStyle="1" w:styleId="Nadpis2Char">
    <w:name w:val="Nadpis 2 Char"/>
    <w:link w:val="Nadpis2"/>
    <w:rsid w:val="00442A82"/>
    <w:rPr>
      <w:rFonts w:ascii="Calibri" w:eastAsia="Times New Roman" w:hAnsi="Calibri" w:cs="Arial"/>
      <w:b/>
      <w:bCs/>
      <w:color w:val="365F91" w:themeColor="accent1" w:themeShade="BF"/>
      <w:sz w:val="26"/>
      <w:szCs w:val="22"/>
    </w:rPr>
  </w:style>
  <w:style w:type="character" w:customStyle="1" w:styleId="Nadpis3Char">
    <w:name w:val="Nadpis 3 Char"/>
    <w:link w:val="Nadpis3"/>
    <w:uiPriority w:val="9"/>
    <w:rsid w:val="008816C9"/>
    <w:rPr>
      <w:rFonts w:eastAsia="Times New Roman" w:cs="Arial"/>
      <w:b/>
      <w:bCs/>
      <w:color w:val="365F91" w:themeColor="accent1" w:themeShade="BF"/>
      <w:sz w:val="24"/>
    </w:rPr>
  </w:style>
  <w:style w:type="paragraph" w:styleId="Zhlav">
    <w:name w:val="header"/>
    <w:basedOn w:val="Normln"/>
    <w:link w:val="ZhlavChar"/>
    <w:unhideWhenUsed/>
    <w:rsid w:val="00200480"/>
    <w:pPr>
      <w:tabs>
        <w:tab w:val="center" w:pos="4536"/>
        <w:tab w:val="right" w:pos="9072"/>
      </w:tabs>
      <w:spacing w:line="240" w:lineRule="auto"/>
    </w:pPr>
  </w:style>
  <w:style w:type="character" w:customStyle="1" w:styleId="ZhlavChar">
    <w:name w:val="Záhlaví Char"/>
    <w:basedOn w:val="Standardnpsmoodstavce"/>
    <w:link w:val="Zhlav"/>
    <w:uiPriority w:val="99"/>
    <w:rsid w:val="00200480"/>
    <w:rPr>
      <w:rFonts w:ascii="Calibri" w:eastAsiaTheme="minorEastAsia" w:hAnsi="Calibri" w:cs="Arial"/>
      <w:sz w:val="22"/>
      <w:szCs w:val="22"/>
    </w:rPr>
  </w:style>
  <w:style w:type="paragraph" w:styleId="Zpat">
    <w:name w:val="footer"/>
    <w:basedOn w:val="Normln"/>
    <w:link w:val="ZpatChar"/>
    <w:uiPriority w:val="99"/>
    <w:unhideWhenUsed/>
    <w:rsid w:val="00200480"/>
    <w:pPr>
      <w:tabs>
        <w:tab w:val="center" w:pos="4536"/>
        <w:tab w:val="right" w:pos="9072"/>
      </w:tabs>
      <w:spacing w:line="240" w:lineRule="auto"/>
    </w:pPr>
  </w:style>
  <w:style w:type="character" w:customStyle="1" w:styleId="ZpatChar">
    <w:name w:val="Zápatí Char"/>
    <w:basedOn w:val="Standardnpsmoodstavce"/>
    <w:link w:val="Zpat"/>
    <w:uiPriority w:val="99"/>
    <w:rsid w:val="00200480"/>
    <w:rPr>
      <w:rFonts w:ascii="Calibri" w:eastAsiaTheme="minorEastAsia" w:hAnsi="Calibri" w:cs="Arial"/>
      <w:sz w:val="22"/>
      <w:szCs w:val="22"/>
    </w:rPr>
  </w:style>
  <w:style w:type="paragraph" w:styleId="Textbubliny">
    <w:name w:val="Balloon Text"/>
    <w:basedOn w:val="Normln"/>
    <w:link w:val="TextbublinyChar"/>
    <w:uiPriority w:val="99"/>
    <w:semiHidden/>
    <w:unhideWhenUsed/>
    <w:rsid w:val="0029206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2063"/>
    <w:rPr>
      <w:rFonts w:ascii="Tahoma" w:eastAsiaTheme="minorEastAsia" w:hAnsi="Tahoma" w:cs="Tahoma"/>
      <w:sz w:val="16"/>
      <w:szCs w:val="16"/>
    </w:rPr>
  </w:style>
  <w:style w:type="character" w:styleId="Hypertextovodkaz">
    <w:name w:val="Hyperlink"/>
    <w:rsid w:val="00AB5421"/>
    <w:rPr>
      <w:color w:val="0000FF"/>
      <w:u w:val="single"/>
    </w:rPr>
  </w:style>
  <w:style w:type="paragraph" w:customStyle="1" w:styleId="bno">
    <w:name w:val="_bno"/>
    <w:basedOn w:val="Normln"/>
    <w:rsid w:val="00AB5421"/>
    <w:pPr>
      <w:spacing w:after="120" w:line="320" w:lineRule="atLeast"/>
      <w:ind w:left="720"/>
    </w:pPr>
    <w:rPr>
      <w:rFonts w:ascii="Times New Roman" w:eastAsia="Times New Roman" w:hAnsi="Times New Roman" w:cs="Times New Roman"/>
      <w:szCs w:val="20"/>
      <w:lang w:eastAsia="cs-CZ"/>
    </w:rPr>
  </w:style>
  <w:style w:type="paragraph" w:customStyle="1" w:styleId="bh1">
    <w:name w:val="_bh1"/>
    <w:basedOn w:val="Normln"/>
    <w:next w:val="bh2"/>
    <w:rsid w:val="00AB5421"/>
    <w:pPr>
      <w:numPr>
        <w:numId w:val="11"/>
      </w:numPr>
      <w:spacing w:before="480" w:after="120" w:line="320" w:lineRule="atLeast"/>
      <w:outlineLvl w:val="0"/>
    </w:pPr>
    <w:rPr>
      <w:rFonts w:ascii="Times New Roman" w:eastAsia="Times New Roman" w:hAnsi="Times New Roman" w:cs="Times New Roman"/>
      <w:b/>
      <w:caps/>
      <w:szCs w:val="24"/>
      <w:lang w:eastAsia="cs-CZ"/>
    </w:rPr>
  </w:style>
  <w:style w:type="paragraph" w:customStyle="1" w:styleId="bh2">
    <w:name w:val="_bh2"/>
    <w:basedOn w:val="Normln"/>
    <w:rsid w:val="00AB5421"/>
    <w:pPr>
      <w:numPr>
        <w:ilvl w:val="1"/>
        <w:numId w:val="11"/>
      </w:numPr>
      <w:spacing w:before="60" w:after="120" w:line="320" w:lineRule="atLeast"/>
      <w:outlineLvl w:val="1"/>
    </w:pPr>
    <w:rPr>
      <w:rFonts w:ascii="Times New Roman" w:eastAsia="Times New Roman" w:hAnsi="Times New Roman" w:cs="Times New Roman"/>
      <w:szCs w:val="20"/>
      <w:u w:val="single"/>
      <w:lang w:eastAsia="cs-CZ"/>
    </w:rPr>
  </w:style>
  <w:style w:type="paragraph" w:customStyle="1" w:styleId="bh3">
    <w:name w:val="_bh3"/>
    <w:basedOn w:val="Normln"/>
    <w:rsid w:val="00AB5421"/>
    <w:pPr>
      <w:numPr>
        <w:ilvl w:val="2"/>
        <w:numId w:val="11"/>
      </w:numPr>
      <w:spacing w:before="60" w:after="120" w:line="320" w:lineRule="atLeast"/>
      <w:outlineLvl w:val="2"/>
    </w:pPr>
    <w:rPr>
      <w:rFonts w:ascii="Times New Roman" w:eastAsia="Times New Roman" w:hAnsi="Times New Roman" w:cs="Times New Roman"/>
      <w:szCs w:val="20"/>
      <w:lang w:eastAsia="cs-CZ"/>
    </w:rPr>
  </w:style>
  <w:style w:type="paragraph" w:customStyle="1" w:styleId="bh4">
    <w:name w:val="_bh4"/>
    <w:basedOn w:val="Normln"/>
    <w:rsid w:val="00AB5421"/>
    <w:pPr>
      <w:numPr>
        <w:ilvl w:val="3"/>
        <w:numId w:val="11"/>
      </w:numPr>
      <w:spacing w:line="320" w:lineRule="atLeast"/>
    </w:pPr>
    <w:rPr>
      <w:rFonts w:ascii="Times New Roman" w:eastAsia="Times New Roman" w:hAnsi="Times New Roman" w:cs="Times New Roman"/>
      <w:szCs w:val="20"/>
      <w:lang w:eastAsia="cs-CZ"/>
    </w:rPr>
  </w:style>
  <w:style w:type="paragraph" w:styleId="Obsah1">
    <w:name w:val="toc 1"/>
    <w:basedOn w:val="Normln"/>
    <w:next w:val="Normln"/>
    <w:autoRedefine/>
    <w:semiHidden/>
    <w:rsid w:val="00AB5421"/>
    <w:pPr>
      <w:spacing w:line="240" w:lineRule="auto"/>
      <w:ind w:left="709" w:hanging="709"/>
    </w:pPr>
    <w:rPr>
      <w:rFonts w:ascii="Arial" w:eastAsia="Times New Roman" w:hAnsi="Arial"/>
      <w:snapToGrid w:val="0"/>
      <w:szCs w:val="20"/>
      <w:lang w:eastAsia="cs-CZ"/>
    </w:rPr>
  </w:style>
  <w:style w:type="paragraph" w:styleId="Odstavecseseznamem">
    <w:name w:val="List Paragraph"/>
    <w:basedOn w:val="Normln"/>
    <w:uiPriority w:val="34"/>
    <w:qFormat/>
    <w:rsid w:val="00AB5421"/>
    <w:pPr>
      <w:suppressAutoHyphens/>
      <w:spacing w:line="240" w:lineRule="auto"/>
      <w:ind w:left="708"/>
      <w:jc w:val="left"/>
    </w:pPr>
    <w:rPr>
      <w:rFonts w:ascii="Times New Roman" w:eastAsia="Times New Roman" w:hAnsi="Times New Roman" w:cs="Times New Roman"/>
      <w:szCs w:val="24"/>
      <w:lang w:eastAsia="zh-CN"/>
    </w:rPr>
  </w:style>
  <w:style w:type="character" w:styleId="Odkaznakoment">
    <w:name w:val="annotation reference"/>
    <w:basedOn w:val="Standardnpsmoodstavce"/>
    <w:uiPriority w:val="99"/>
    <w:semiHidden/>
    <w:unhideWhenUsed/>
    <w:rsid w:val="00F6041A"/>
    <w:rPr>
      <w:sz w:val="16"/>
      <w:szCs w:val="16"/>
    </w:rPr>
  </w:style>
  <w:style w:type="paragraph" w:styleId="Textkomente">
    <w:name w:val="annotation text"/>
    <w:basedOn w:val="Normln"/>
    <w:link w:val="TextkomenteChar"/>
    <w:uiPriority w:val="99"/>
    <w:semiHidden/>
    <w:unhideWhenUsed/>
    <w:rsid w:val="00F6041A"/>
    <w:pPr>
      <w:spacing w:line="240" w:lineRule="auto"/>
    </w:pPr>
    <w:rPr>
      <w:sz w:val="20"/>
      <w:szCs w:val="20"/>
    </w:rPr>
  </w:style>
  <w:style w:type="character" w:customStyle="1" w:styleId="TextkomenteChar">
    <w:name w:val="Text komentáře Char"/>
    <w:basedOn w:val="Standardnpsmoodstavce"/>
    <w:link w:val="Textkomente"/>
    <w:uiPriority w:val="99"/>
    <w:semiHidden/>
    <w:rsid w:val="00F6041A"/>
    <w:rPr>
      <w:rFonts w:ascii="Calibri" w:eastAsiaTheme="minorEastAsia" w:hAnsi="Calibri" w:cs="Arial"/>
    </w:rPr>
  </w:style>
  <w:style w:type="paragraph" w:styleId="Pedmtkomente">
    <w:name w:val="annotation subject"/>
    <w:basedOn w:val="Textkomente"/>
    <w:next w:val="Textkomente"/>
    <w:link w:val="PedmtkomenteChar"/>
    <w:uiPriority w:val="99"/>
    <w:semiHidden/>
    <w:unhideWhenUsed/>
    <w:rsid w:val="00F6041A"/>
    <w:rPr>
      <w:b/>
      <w:bCs/>
    </w:rPr>
  </w:style>
  <w:style w:type="character" w:customStyle="1" w:styleId="PedmtkomenteChar">
    <w:name w:val="Předmět komentáře Char"/>
    <w:basedOn w:val="TextkomenteChar"/>
    <w:link w:val="Pedmtkomente"/>
    <w:uiPriority w:val="99"/>
    <w:semiHidden/>
    <w:rsid w:val="00F6041A"/>
    <w:rPr>
      <w:rFonts w:ascii="Calibri" w:eastAsiaTheme="minorEastAsia" w:hAnsi="Calibri" w:cs="Arial"/>
      <w:b/>
      <w:bCs/>
    </w:rPr>
  </w:style>
  <w:style w:type="paragraph" w:styleId="Bezmezer">
    <w:name w:val="No Spacing"/>
    <w:link w:val="BezmezerChar"/>
    <w:uiPriority w:val="1"/>
    <w:qFormat/>
    <w:rsid w:val="00753066"/>
    <w:pPr>
      <w:suppressAutoHyphens/>
    </w:pPr>
    <w:rPr>
      <w:rFonts w:ascii="Calibri" w:eastAsia="Times New Roman" w:hAnsi="Calibri" w:cs="Calibri"/>
      <w:sz w:val="22"/>
      <w:szCs w:val="22"/>
      <w:lang w:eastAsia="zh-CN"/>
    </w:rPr>
  </w:style>
  <w:style w:type="character" w:customStyle="1" w:styleId="BezmezerChar">
    <w:name w:val="Bez mezer Char"/>
    <w:link w:val="Bezmezer"/>
    <w:uiPriority w:val="1"/>
    <w:rsid w:val="00753066"/>
    <w:rPr>
      <w:rFonts w:ascii="Calibri" w:eastAsia="Times New Roman" w:hAnsi="Calibri" w:cs="Calibri"/>
      <w:sz w:val="22"/>
      <w:szCs w:val="22"/>
      <w:lang w:eastAsia="zh-CN"/>
    </w:rPr>
  </w:style>
  <w:style w:type="table" w:styleId="Mkatabulky">
    <w:name w:val="Table Grid"/>
    <w:basedOn w:val="Normlntabulka"/>
    <w:uiPriority w:val="39"/>
    <w:rsid w:val="0075306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753066"/>
  </w:style>
  <w:style w:type="character" w:customStyle="1" w:styleId="nowrap">
    <w:name w:val="nowrap"/>
    <w:basedOn w:val="Standardnpsmoodstavce"/>
    <w:rsid w:val="00753066"/>
  </w:style>
  <w:style w:type="paragraph" w:customStyle="1" w:styleId="Pa4">
    <w:name w:val="Pa4"/>
    <w:basedOn w:val="Normln"/>
    <w:next w:val="Normln"/>
    <w:uiPriority w:val="99"/>
    <w:rsid w:val="009B4E53"/>
    <w:pPr>
      <w:autoSpaceDE w:val="0"/>
      <w:autoSpaceDN w:val="0"/>
      <w:adjustRightInd w:val="0"/>
      <w:spacing w:line="141" w:lineRule="atLeast"/>
      <w:jc w:val="left"/>
    </w:pPr>
    <w:rPr>
      <w:rFonts w:ascii="Helvetica Neue LT W1G" w:eastAsiaTheme="minorHAnsi" w:hAnsi="Helvetica Neue LT W1G"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876">
      <w:bodyDiv w:val="1"/>
      <w:marLeft w:val="0"/>
      <w:marRight w:val="0"/>
      <w:marTop w:val="0"/>
      <w:marBottom w:val="0"/>
      <w:divBdr>
        <w:top w:val="none" w:sz="0" w:space="0" w:color="auto"/>
        <w:left w:val="none" w:sz="0" w:space="0" w:color="auto"/>
        <w:bottom w:val="none" w:sz="0" w:space="0" w:color="auto"/>
        <w:right w:val="none" w:sz="0" w:space="0" w:color="auto"/>
      </w:divBdr>
    </w:div>
    <w:div w:id="14767727">
      <w:bodyDiv w:val="1"/>
      <w:marLeft w:val="0"/>
      <w:marRight w:val="0"/>
      <w:marTop w:val="0"/>
      <w:marBottom w:val="0"/>
      <w:divBdr>
        <w:top w:val="none" w:sz="0" w:space="0" w:color="auto"/>
        <w:left w:val="none" w:sz="0" w:space="0" w:color="auto"/>
        <w:bottom w:val="none" w:sz="0" w:space="0" w:color="auto"/>
        <w:right w:val="none" w:sz="0" w:space="0" w:color="auto"/>
      </w:divBdr>
    </w:div>
    <w:div w:id="194972499">
      <w:bodyDiv w:val="1"/>
      <w:marLeft w:val="0"/>
      <w:marRight w:val="0"/>
      <w:marTop w:val="0"/>
      <w:marBottom w:val="0"/>
      <w:divBdr>
        <w:top w:val="none" w:sz="0" w:space="0" w:color="auto"/>
        <w:left w:val="none" w:sz="0" w:space="0" w:color="auto"/>
        <w:bottom w:val="none" w:sz="0" w:space="0" w:color="auto"/>
        <w:right w:val="none" w:sz="0" w:space="0" w:color="auto"/>
      </w:divBdr>
    </w:div>
    <w:div w:id="292297484">
      <w:bodyDiv w:val="1"/>
      <w:marLeft w:val="0"/>
      <w:marRight w:val="0"/>
      <w:marTop w:val="0"/>
      <w:marBottom w:val="0"/>
      <w:divBdr>
        <w:top w:val="none" w:sz="0" w:space="0" w:color="auto"/>
        <w:left w:val="none" w:sz="0" w:space="0" w:color="auto"/>
        <w:bottom w:val="none" w:sz="0" w:space="0" w:color="auto"/>
        <w:right w:val="none" w:sz="0" w:space="0" w:color="auto"/>
      </w:divBdr>
    </w:div>
    <w:div w:id="470632540">
      <w:bodyDiv w:val="1"/>
      <w:marLeft w:val="0"/>
      <w:marRight w:val="0"/>
      <w:marTop w:val="0"/>
      <w:marBottom w:val="0"/>
      <w:divBdr>
        <w:top w:val="none" w:sz="0" w:space="0" w:color="auto"/>
        <w:left w:val="none" w:sz="0" w:space="0" w:color="auto"/>
        <w:bottom w:val="none" w:sz="0" w:space="0" w:color="auto"/>
        <w:right w:val="none" w:sz="0" w:space="0" w:color="auto"/>
      </w:divBdr>
    </w:div>
    <w:div w:id="899704701">
      <w:bodyDiv w:val="1"/>
      <w:marLeft w:val="0"/>
      <w:marRight w:val="0"/>
      <w:marTop w:val="0"/>
      <w:marBottom w:val="0"/>
      <w:divBdr>
        <w:top w:val="none" w:sz="0" w:space="0" w:color="auto"/>
        <w:left w:val="none" w:sz="0" w:space="0" w:color="auto"/>
        <w:bottom w:val="none" w:sz="0" w:space="0" w:color="auto"/>
        <w:right w:val="none" w:sz="0" w:space="0" w:color="auto"/>
      </w:divBdr>
    </w:div>
    <w:div w:id="990714992">
      <w:bodyDiv w:val="1"/>
      <w:marLeft w:val="0"/>
      <w:marRight w:val="0"/>
      <w:marTop w:val="0"/>
      <w:marBottom w:val="0"/>
      <w:divBdr>
        <w:top w:val="none" w:sz="0" w:space="0" w:color="auto"/>
        <w:left w:val="none" w:sz="0" w:space="0" w:color="auto"/>
        <w:bottom w:val="none" w:sz="0" w:space="0" w:color="auto"/>
        <w:right w:val="none" w:sz="0" w:space="0" w:color="auto"/>
      </w:divBdr>
    </w:div>
    <w:div w:id="1212158040">
      <w:bodyDiv w:val="1"/>
      <w:marLeft w:val="0"/>
      <w:marRight w:val="0"/>
      <w:marTop w:val="0"/>
      <w:marBottom w:val="0"/>
      <w:divBdr>
        <w:top w:val="none" w:sz="0" w:space="0" w:color="auto"/>
        <w:left w:val="none" w:sz="0" w:space="0" w:color="auto"/>
        <w:bottom w:val="none" w:sz="0" w:space="0" w:color="auto"/>
        <w:right w:val="none" w:sz="0" w:space="0" w:color="auto"/>
      </w:divBdr>
    </w:div>
    <w:div w:id="1364746377">
      <w:bodyDiv w:val="1"/>
      <w:marLeft w:val="0"/>
      <w:marRight w:val="0"/>
      <w:marTop w:val="0"/>
      <w:marBottom w:val="0"/>
      <w:divBdr>
        <w:top w:val="none" w:sz="0" w:space="0" w:color="auto"/>
        <w:left w:val="none" w:sz="0" w:space="0" w:color="auto"/>
        <w:bottom w:val="none" w:sz="0" w:space="0" w:color="auto"/>
        <w:right w:val="none" w:sz="0" w:space="0" w:color="auto"/>
      </w:divBdr>
    </w:div>
    <w:div w:id="1412434486">
      <w:bodyDiv w:val="1"/>
      <w:marLeft w:val="0"/>
      <w:marRight w:val="0"/>
      <w:marTop w:val="0"/>
      <w:marBottom w:val="0"/>
      <w:divBdr>
        <w:top w:val="none" w:sz="0" w:space="0" w:color="auto"/>
        <w:left w:val="none" w:sz="0" w:space="0" w:color="auto"/>
        <w:bottom w:val="none" w:sz="0" w:space="0" w:color="auto"/>
        <w:right w:val="none" w:sz="0" w:space="0" w:color="auto"/>
      </w:divBdr>
    </w:div>
    <w:div w:id="1495145671">
      <w:bodyDiv w:val="1"/>
      <w:marLeft w:val="0"/>
      <w:marRight w:val="0"/>
      <w:marTop w:val="0"/>
      <w:marBottom w:val="0"/>
      <w:divBdr>
        <w:top w:val="none" w:sz="0" w:space="0" w:color="auto"/>
        <w:left w:val="none" w:sz="0" w:space="0" w:color="auto"/>
        <w:bottom w:val="none" w:sz="0" w:space="0" w:color="auto"/>
        <w:right w:val="none" w:sz="0" w:space="0" w:color="auto"/>
      </w:divBdr>
    </w:div>
    <w:div w:id="1661540251">
      <w:bodyDiv w:val="1"/>
      <w:marLeft w:val="0"/>
      <w:marRight w:val="0"/>
      <w:marTop w:val="0"/>
      <w:marBottom w:val="0"/>
      <w:divBdr>
        <w:top w:val="none" w:sz="0" w:space="0" w:color="auto"/>
        <w:left w:val="none" w:sz="0" w:space="0" w:color="auto"/>
        <w:bottom w:val="none" w:sz="0" w:space="0" w:color="auto"/>
        <w:right w:val="none" w:sz="0" w:space="0" w:color="auto"/>
      </w:divBdr>
    </w:div>
    <w:div w:id="1706559337">
      <w:bodyDiv w:val="1"/>
      <w:marLeft w:val="0"/>
      <w:marRight w:val="0"/>
      <w:marTop w:val="0"/>
      <w:marBottom w:val="0"/>
      <w:divBdr>
        <w:top w:val="none" w:sz="0" w:space="0" w:color="auto"/>
        <w:left w:val="none" w:sz="0" w:space="0" w:color="auto"/>
        <w:bottom w:val="none" w:sz="0" w:space="0" w:color="auto"/>
        <w:right w:val="none" w:sz="0" w:space="0" w:color="auto"/>
      </w:divBdr>
    </w:div>
    <w:div w:id="1816608518">
      <w:bodyDiv w:val="1"/>
      <w:marLeft w:val="0"/>
      <w:marRight w:val="0"/>
      <w:marTop w:val="0"/>
      <w:marBottom w:val="0"/>
      <w:divBdr>
        <w:top w:val="none" w:sz="0" w:space="0" w:color="auto"/>
        <w:left w:val="none" w:sz="0" w:space="0" w:color="auto"/>
        <w:bottom w:val="none" w:sz="0" w:space="0" w:color="auto"/>
        <w:right w:val="none" w:sz="0" w:space="0" w:color="auto"/>
      </w:divBdr>
    </w:div>
    <w:div w:id="19917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12BD-0A1B-4F44-8E44-21F84912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770</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dc:creator>
  <cp:keywords/>
  <dc:description/>
  <cp:lastModifiedBy>Michaela Červinková</cp:lastModifiedBy>
  <cp:revision>4</cp:revision>
  <cp:lastPrinted>2020-04-08T15:42:00Z</cp:lastPrinted>
  <dcterms:created xsi:type="dcterms:W3CDTF">2025-06-20T12:25:00Z</dcterms:created>
  <dcterms:modified xsi:type="dcterms:W3CDTF">2025-07-17T06:41:00Z</dcterms:modified>
</cp:coreProperties>
</file>