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E8F0" w14:textId="77777777" w:rsidR="00A35B89" w:rsidRDefault="00DE7E56">
      <w:pPr>
        <w:pStyle w:val="Nzev"/>
        <w:spacing w:before="79"/>
        <w:ind w:left="886" w:right="891"/>
      </w:pPr>
      <w:r>
        <w:rPr>
          <w:color w:val="231F20"/>
        </w:rPr>
        <w:t>RÁMCOVÁ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DOHODA</w:t>
      </w:r>
    </w:p>
    <w:p w14:paraId="61E63413" w14:textId="77777777" w:rsidR="00A35B89" w:rsidRDefault="00DE7E56">
      <w:pPr>
        <w:pStyle w:val="Nzev"/>
        <w:rPr>
          <w:color w:val="231F20"/>
        </w:rPr>
      </w:pP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dodávkách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léčivých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přípravků</w:t>
      </w:r>
    </w:p>
    <w:p w14:paraId="5768A487" w14:textId="77777777" w:rsidR="00A35B89" w:rsidRDefault="00A35B89">
      <w:pPr>
        <w:pStyle w:val="Nzev"/>
      </w:pPr>
    </w:p>
    <w:p w14:paraId="647CB0E6" w14:textId="77777777" w:rsidR="00A35B89" w:rsidRDefault="00DE7E56">
      <w:pPr>
        <w:pStyle w:val="Zkladntext"/>
        <w:spacing w:before="362" w:line="276" w:lineRule="auto"/>
        <w:ind w:left="886" w:right="890"/>
        <w:jc w:val="center"/>
      </w:pPr>
      <w:r>
        <w:rPr>
          <w:color w:val="231F20"/>
        </w:rPr>
        <w:t>uzavřená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 platném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znění, (dále jen „občanský zákoník“) mezi stranami, kterými jsou:</w:t>
      </w:r>
    </w:p>
    <w:p w14:paraId="1E9B49F0" w14:textId="77777777" w:rsidR="00A35B89" w:rsidRDefault="00A35B89">
      <w:pPr>
        <w:pStyle w:val="Zkladntext"/>
      </w:pPr>
    </w:p>
    <w:p w14:paraId="4670429F" w14:textId="77777777" w:rsidR="00A35B89" w:rsidRDefault="00A35B89">
      <w:pPr>
        <w:pStyle w:val="Zkladntext"/>
        <w:ind w:left="340" w:right="57"/>
      </w:pPr>
    </w:p>
    <w:p w14:paraId="5BB89DB5" w14:textId="77777777" w:rsidR="00A35B89" w:rsidRDefault="00A35B89">
      <w:pPr>
        <w:ind w:left="340" w:right="57"/>
        <w:sectPr w:rsidR="00A35B89">
          <w:headerReference w:type="default" r:id="rId7"/>
          <w:type w:val="continuous"/>
          <w:pgSz w:w="11910" w:h="16840"/>
          <w:pgMar w:top="2571" w:right="1300" w:bottom="280" w:left="1300" w:header="708" w:footer="708" w:gutter="0"/>
          <w:cols w:space="708"/>
        </w:sectPr>
      </w:pPr>
    </w:p>
    <w:p w14:paraId="548721B0" w14:textId="77777777" w:rsidR="00A35B89" w:rsidRDefault="00DE7E56">
      <w:pPr>
        <w:pStyle w:val="Nadpis1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OBJEDNATEL:</w:t>
      </w:r>
    </w:p>
    <w:p w14:paraId="5F243D3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Sídlo:</w:t>
      </w:r>
    </w:p>
    <w:p w14:paraId="0C4D76D9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Zastoupená:</w:t>
      </w:r>
    </w:p>
    <w:p w14:paraId="12D50CB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IČO:</w:t>
      </w:r>
    </w:p>
    <w:p w14:paraId="1255B6EE" w14:textId="77777777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DIČ:</w:t>
      </w:r>
      <w:r>
        <w:rPr>
          <w:color w:val="231F20"/>
          <w:spacing w:val="-2"/>
          <w:sz w:val="22"/>
          <w:szCs w:val="22"/>
        </w:rPr>
        <w:tab/>
      </w:r>
      <w:r>
        <w:rPr>
          <w:color w:val="231F20"/>
          <w:spacing w:val="-2"/>
          <w:sz w:val="22"/>
          <w:szCs w:val="22"/>
        </w:rPr>
        <w:tab/>
        <w:t xml:space="preserve">                           </w:t>
      </w:r>
    </w:p>
    <w:p w14:paraId="7D5771E5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Bankovní spojení:</w:t>
      </w:r>
    </w:p>
    <w:p w14:paraId="1EB94931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Číslo účtu:</w:t>
      </w:r>
    </w:p>
    <w:p w14:paraId="45399EF6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Kontaktní osoba:</w:t>
      </w:r>
    </w:p>
    <w:p w14:paraId="4E942C1E" w14:textId="77777777" w:rsidR="00A35B89" w:rsidRDefault="00DE7E56">
      <w:pPr>
        <w:pStyle w:val="Zkladntext"/>
        <w:ind w:left="340" w:right="-1255"/>
        <w:rPr>
          <w:sz w:val="22"/>
          <w:szCs w:val="22"/>
        </w:rPr>
      </w:pPr>
      <w:r>
        <w:rPr>
          <w:sz w:val="22"/>
          <w:szCs w:val="22"/>
        </w:rPr>
        <w:t xml:space="preserve">Telefonické spojení: </w:t>
      </w:r>
    </w:p>
    <w:p w14:paraId="256D5231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E-mail:</w:t>
      </w:r>
    </w:p>
    <w:p w14:paraId="6DF6ECBA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34E48DFD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3F27E479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7874CD52" w14:textId="77777777" w:rsidR="00A35B89" w:rsidRDefault="00DE7E56">
      <w:pPr>
        <w:pStyle w:val="Zkladntext"/>
        <w:ind w:left="340" w:right="-404"/>
        <w:rPr>
          <w:sz w:val="22"/>
          <w:szCs w:val="22"/>
        </w:rPr>
      </w:pPr>
      <w:r>
        <w:rPr>
          <w:color w:val="231F20"/>
          <w:sz w:val="22"/>
          <w:szCs w:val="22"/>
        </w:rPr>
        <w:t>(dále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„objednatel“)</w:t>
      </w:r>
    </w:p>
    <w:p w14:paraId="33F5BB0D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7515A9BA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5B1D33C3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0A57AEF6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60DFD527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06012571" w14:textId="77777777" w:rsidR="00A35B89" w:rsidRDefault="00DE7E56">
      <w:pPr>
        <w:pStyle w:val="Nadpis1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DODAVATEL:</w:t>
      </w:r>
    </w:p>
    <w:p w14:paraId="75062595" w14:textId="77777777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Sídlo:</w:t>
      </w:r>
    </w:p>
    <w:p w14:paraId="07DCB48D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Zastoupená:</w:t>
      </w:r>
    </w:p>
    <w:p w14:paraId="39073C9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IČO:</w:t>
      </w:r>
    </w:p>
    <w:p w14:paraId="65AC75F9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DIČO:</w:t>
      </w:r>
    </w:p>
    <w:p w14:paraId="2436BABC" w14:textId="77777777" w:rsidR="00A35B89" w:rsidRDefault="00DE7E56">
      <w:pPr>
        <w:pStyle w:val="Zkladntext"/>
        <w:ind w:left="340" w:right="57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Bankovní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spojení: Číslo účtu:</w:t>
      </w:r>
      <w:r>
        <w:rPr>
          <w:color w:val="231F20"/>
          <w:spacing w:val="4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Kontaktní osoba:</w:t>
      </w:r>
    </w:p>
    <w:p w14:paraId="62A679A3" w14:textId="77777777" w:rsidR="00A35B89" w:rsidRDefault="00DE7E56">
      <w:pPr>
        <w:pStyle w:val="Zkladntext"/>
        <w:ind w:left="340" w:right="-688"/>
        <w:rPr>
          <w:sz w:val="22"/>
          <w:szCs w:val="22"/>
        </w:rPr>
      </w:pPr>
      <w:r>
        <w:rPr>
          <w:sz w:val="22"/>
          <w:szCs w:val="22"/>
        </w:rPr>
        <w:t>Telefonické spojení:</w:t>
      </w:r>
    </w:p>
    <w:p w14:paraId="27955D06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E-mail:</w:t>
      </w:r>
    </w:p>
    <w:p w14:paraId="281E7DDB" w14:textId="77777777" w:rsidR="00A35B89" w:rsidRDefault="00A35B89">
      <w:pPr>
        <w:pStyle w:val="Zkladntext"/>
        <w:ind w:left="340" w:right="-688"/>
        <w:rPr>
          <w:sz w:val="22"/>
          <w:szCs w:val="22"/>
        </w:rPr>
      </w:pPr>
    </w:p>
    <w:p w14:paraId="34CF09C2" w14:textId="77777777" w:rsidR="00A35B89" w:rsidRDefault="00A35B89">
      <w:pPr>
        <w:pStyle w:val="Zkladntext"/>
        <w:ind w:left="340" w:right="-688"/>
        <w:rPr>
          <w:sz w:val="22"/>
          <w:szCs w:val="22"/>
        </w:rPr>
      </w:pPr>
    </w:p>
    <w:p w14:paraId="05B63118" w14:textId="77777777" w:rsidR="00A35B89" w:rsidRDefault="00DE7E56">
      <w:pPr>
        <w:pStyle w:val="Zkladntext"/>
        <w:ind w:left="340" w:right="-262"/>
        <w:rPr>
          <w:color w:val="231F20"/>
          <w:spacing w:val="-2"/>
          <w:sz w:val="22"/>
          <w:szCs w:val="22"/>
        </w:rPr>
      </w:pPr>
      <w:r>
        <w:rPr>
          <w:color w:val="231F20"/>
          <w:sz w:val="22"/>
          <w:szCs w:val="22"/>
        </w:rPr>
        <w:t>(dále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„dodavatel“)</w:t>
      </w:r>
    </w:p>
    <w:p w14:paraId="3986227C" w14:textId="77777777" w:rsidR="00A35B89" w:rsidRDefault="00A35B89">
      <w:pPr>
        <w:pStyle w:val="Zkladntext"/>
        <w:ind w:left="340" w:right="-262"/>
        <w:rPr>
          <w:sz w:val="22"/>
          <w:szCs w:val="22"/>
        </w:rPr>
      </w:pPr>
    </w:p>
    <w:p w14:paraId="69E5D4CC" w14:textId="77777777" w:rsidR="00A35B89" w:rsidRDefault="00DE7E56">
      <w:pPr>
        <w:pStyle w:val="Nadpis1"/>
        <w:ind w:left="340" w:right="57"/>
        <w:rPr>
          <w:sz w:val="22"/>
          <w:szCs w:val="22"/>
        </w:rPr>
      </w:pPr>
      <w:r>
        <w:rPr>
          <w:b w:val="0"/>
          <w:sz w:val="22"/>
          <w:szCs w:val="22"/>
        </w:rPr>
        <w:br w:type="column"/>
      </w:r>
      <w:r>
        <w:rPr>
          <w:color w:val="231F20"/>
          <w:sz w:val="22"/>
          <w:szCs w:val="22"/>
        </w:rPr>
        <w:t>Nemocnice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Nymburk</w:t>
      </w:r>
      <w:r>
        <w:rPr>
          <w:color w:val="231F20"/>
          <w:spacing w:val="-9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s.r.o.</w:t>
      </w:r>
    </w:p>
    <w:p w14:paraId="31218993" w14:textId="77777777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z w:val="22"/>
          <w:szCs w:val="22"/>
        </w:rPr>
        <w:t>Boleslavská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třída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425/9,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288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02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Nymburk</w:t>
      </w:r>
    </w:p>
    <w:p w14:paraId="6EA7A2B8" w14:textId="77777777" w:rsidR="00A35B89" w:rsidRDefault="00DE7E56">
      <w:pPr>
        <w:pStyle w:val="Zkladntext"/>
        <w:tabs>
          <w:tab w:val="left" w:pos="1304"/>
        </w:tabs>
        <w:ind w:left="340" w:right="57"/>
        <w:rPr>
          <w:sz w:val="22"/>
          <w:szCs w:val="22"/>
        </w:rPr>
      </w:pPr>
      <w:r>
        <w:rPr>
          <w:color w:val="231F20"/>
          <w:sz w:val="22"/>
          <w:szCs w:val="22"/>
        </w:rPr>
        <w:t>MUDr. Martin Dvořák,</w:t>
      </w:r>
      <w:r>
        <w:rPr>
          <w:color w:val="231F20"/>
          <w:spacing w:val="-1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jednatel</w:t>
      </w:r>
    </w:p>
    <w:p w14:paraId="301A5046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8762886</w:t>
      </w:r>
    </w:p>
    <w:p w14:paraId="7C8668C4" w14:textId="77777777" w:rsidR="00A35B89" w:rsidRDefault="00DE7E56">
      <w:pPr>
        <w:pStyle w:val="Zkladntext"/>
        <w:tabs>
          <w:tab w:val="left" w:pos="1304"/>
        </w:tabs>
        <w:ind w:left="340" w:right="57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CZ28762886</w:t>
      </w:r>
    </w:p>
    <w:p w14:paraId="4B6E1127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KB a.s.</w:t>
      </w:r>
      <w:r>
        <w:rPr>
          <w:color w:val="231F20"/>
          <w:spacing w:val="-2"/>
          <w:sz w:val="22"/>
          <w:szCs w:val="22"/>
        </w:rPr>
        <w:t xml:space="preserve"> </w:t>
      </w:r>
    </w:p>
    <w:p w14:paraId="5894D903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107-7705330247/0100</w:t>
      </w:r>
    </w:p>
    <w:p w14:paraId="61562BBE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Ing. Martin Vobr, M.A., obchodní náměstek</w:t>
      </w:r>
    </w:p>
    <w:p w14:paraId="41D90831" w14:textId="33FD3F31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+420</w:t>
      </w:r>
      <w:r w:rsidR="006866B7">
        <w:rPr>
          <w:color w:val="231F20"/>
          <w:spacing w:val="-2"/>
          <w:sz w:val="22"/>
          <w:szCs w:val="22"/>
        </w:rPr>
        <w:t> 604 182 051</w:t>
      </w:r>
    </w:p>
    <w:p w14:paraId="3E1C166B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vobr.martin@nemnbk.cz</w:t>
      </w:r>
    </w:p>
    <w:p w14:paraId="5694DFCF" w14:textId="77777777" w:rsidR="00A35B89" w:rsidRDefault="00A35B89">
      <w:pPr>
        <w:ind w:right="57"/>
        <w:sectPr w:rsidR="00A35B89">
          <w:type w:val="continuous"/>
          <w:pgSz w:w="11910" w:h="16840"/>
          <w:pgMar w:top="1940" w:right="1137" w:bottom="280" w:left="851" w:header="708" w:footer="708" w:gutter="0"/>
          <w:cols w:num="2" w:space="82" w:equalWidth="0">
            <w:col w:w="2006" w:space="825"/>
            <w:col w:w="6479" w:space="0"/>
          </w:cols>
        </w:sectPr>
      </w:pPr>
    </w:p>
    <w:p w14:paraId="285AF958" w14:textId="77777777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z w:val="22"/>
          <w:szCs w:val="22"/>
        </w:rPr>
        <w:t>(společně</w:t>
      </w:r>
      <w:r>
        <w:rPr>
          <w:color w:val="231F20"/>
          <w:spacing w:val="-6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i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„smluvní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strany“)</w:t>
      </w:r>
    </w:p>
    <w:p w14:paraId="451C6316" w14:textId="77777777" w:rsidR="00A35B89" w:rsidRDefault="00A35B89">
      <w:pPr>
        <w:ind w:left="340" w:right="57"/>
      </w:pPr>
    </w:p>
    <w:p w14:paraId="6D120CB8" w14:textId="77777777" w:rsidR="00A35B89" w:rsidRDefault="00A35B89">
      <w:pPr>
        <w:ind w:left="340" w:right="57"/>
        <w:sectPr w:rsidR="00A35B89">
          <w:type w:val="continuous"/>
          <w:pgSz w:w="11910" w:h="16840"/>
          <w:pgMar w:top="1940" w:right="1137" w:bottom="280" w:left="1300" w:header="708" w:footer="708" w:gutter="0"/>
          <w:cols w:space="708"/>
        </w:sectPr>
      </w:pPr>
    </w:p>
    <w:p w14:paraId="687EE4DB" w14:textId="77777777" w:rsidR="00A35B89" w:rsidRDefault="00DE7E56">
      <w:pPr>
        <w:pStyle w:val="Nadpis1"/>
        <w:numPr>
          <w:ilvl w:val="0"/>
          <w:numId w:val="9"/>
        </w:numPr>
        <w:tabs>
          <w:tab w:val="left" w:pos="4039"/>
        </w:tabs>
        <w:spacing w:before="40"/>
        <w:ind w:left="4039" w:hanging="150"/>
        <w:jc w:val="left"/>
      </w:pPr>
      <w:r>
        <w:rPr>
          <w:color w:val="231F20"/>
        </w:rPr>
        <w:lastRenderedPageBreak/>
        <w:t>Úvodní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ujednání</w:t>
      </w:r>
    </w:p>
    <w:p w14:paraId="671E82B1" w14:textId="77777777" w:rsidR="00A35B89" w:rsidRDefault="00DE7E56">
      <w:pPr>
        <w:pStyle w:val="Zkladntext"/>
        <w:spacing w:before="157"/>
        <w:ind w:left="115"/>
        <w:jc w:val="both"/>
      </w:pPr>
      <w:r>
        <w:rPr>
          <w:color w:val="231F20"/>
        </w:rPr>
        <w:t>1.</w:t>
      </w:r>
      <w:r>
        <w:rPr>
          <w:color w:val="231F20"/>
          <w:spacing w:val="52"/>
        </w:rPr>
        <w:t xml:space="preserve">  </w:t>
      </w:r>
      <w:r>
        <w:rPr>
          <w:color w:val="231F20"/>
        </w:rPr>
        <w:t>Rámcová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dohoda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vymezuje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práva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povinnosti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stran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realizaci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dodávek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léčivých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přípravků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jen</w:t>
      </w:r>
    </w:p>
    <w:p w14:paraId="1888B80A" w14:textId="77777777" w:rsidR="00A35B89" w:rsidRDefault="00DE7E56">
      <w:pPr>
        <w:pStyle w:val="Zkladntext"/>
        <w:spacing w:before="36" w:line="276" w:lineRule="auto"/>
        <w:ind w:left="475" w:right="123" w:hanging="1"/>
        <w:jc w:val="both"/>
      </w:pPr>
      <w:r>
        <w:rPr>
          <w:color w:val="231F20"/>
        </w:rPr>
        <w:t>„zboží“)</w:t>
      </w:r>
      <w:r>
        <w:rPr>
          <w:color w:val="231F20"/>
          <w:spacing w:val="-12"/>
        </w:rPr>
        <w:t xml:space="preserve"> a poskytování souvisejících služeb nemocniční lékárny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jednotlivých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objednávek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průběžně vystavovaných (2x týdně) a doručovaných objednatelem dodavateli dle jeho aktuálních potřeb a za podmínek stanovených touto rámcovou dohodou po dobu 2 let ode dne nabytí účinnosti této smlouvy.</w:t>
      </w:r>
    </w:p>
    <w:p w14:paraId="50091526" w14:textId="77777777" w:rsidR="00A35B89" w:rsidRDefault="00A35B89">
      <w:pPr>
        <w:pStyle w:val="Zkladntext"/>
      </w:pPr>
    </w:p>
    <w:p w14:paraId="077D3185" w14:textId="77777777" w:rsidR="00A35B89" w:rsidRDefault="00A35B89">
      <w:pPr>
        <w:pStyle w:val="Zkladntext"/>
        <w:spacing w:before="32"/>
      </w:pPr>
    </w:p>
    <w:p w14:paraId="68E15F34" w14:textId="77777777" w:rsidR="00A35B89" w:rsidRDefault="00DE7E56">
      <w:pPr>
        <w:pStyle w:val="Nadpis1"/>
        <w:numPr>
          <w:ilvl w:val="0"/>
          <w:numId w:val="9"/>
        </w:numPr>
        <w:tabs>
          <w:tab w:val="left" w:pos="4049"/>
        </w:tabs>
        <w:ind w:left="4049" w:hanging="201"/>
        <w:jc w:val="left"/>
      </w:pPr>
      <w:r>
        <w:rPr>
          <w:color w:val="231F20"/>
        </w:rPr>
        <w:t>Předmět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dohody</w:t>
      </w:r>
    </w:p>
    <w:p w14:paraId="290E4E52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  <w:tab w:val="left" w:pos="475"/>
        </w:tabs>
        <w:spacing w:before="157" w:line="276" w:lineRule="auto"/>
        <w:ind w:right="119"/>
        <w:rPr>
          <w:sz w:val="20"/>
        </w:rPr>
      </w:pPr>
      <w:r>
        <w:rPr>
          <w:color w:val="231F20"/>
          <w:sz w:val="20"/>
        </w:rPr>
        <w:t>Dodavatel se zavazuje, že objednateli dle jeho aktuálních potřeb bude na základě jednotlivých objednávek realizovat dodávky léčivých přípravků za podmínek uvedených v odst. 1 čl. I., jakož i dalších podmínek stanovených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dohodě,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poskytovat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veškeré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služby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další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závazky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související 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plněními dle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této rámcové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dohody specifikované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v příloze č. 1 této rámcové dohody. Objednatel se za řádně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provedená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plnění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zavazuje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způsobem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lhůtách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stanovených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rámcovou dohodou uhradit dohodnutou cenu.</w:t>
      </w:r>
    </w:p>
    <w:p w14:paraId="24DF6001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  <w:tab w:val="left" w:pos="475"/>
        </w:tabs>
        <w:spacing w:line="276" w:lineRule="auto"/>
        <w:ind w:right="122"/>
        <w:rPr>
          <w:sz w:val="20"/>
        </w:rPr>
      </w:pPr>
      <w:r>
        <w:rPr>
          <w:color w:val="231F20"/>
          <w:sz w:val="20"/>
        </w:rPr>
        <w:t>Předmětem dodávek realizovaných na základě této rámcové dohody budou léčivé přípravky splňující požadavky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léčivech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SÚKL,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resp.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takové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léčivé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přípravky,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registrované,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způsobilé 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jejich distribuci ve shodě s odpovídajícími právními předpisy určujícími pravidla s jejich nakládáním a dodavatel je má současně ve své dispozici. Bude-li předmětem objednávky léčivý přípravek podléhající cenové regulaci, zavazují se smluvní strany požadavky vyplývající z pravidel stanovených příslušnými regulačními orgány respektovat a podmínkami určujícími cenovou regulaci se řídit, a to po celou dobu účinnosti této rámcové dohody.</w:t>
      </w:r>
    </w:p>
    <w:p w14:paraId="2872D364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</w:tabs>
        <w:spacing w:before="119"/>
        <w:ind w:left="473" w:hanging="358"/>
        <w:rPr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prohlašuje,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5"/>
          <w:sz w:val="20"/>
        </w:rPr>
        <w:t>že:</w:t>
      </w:r>
    </w:p>
    <w:p w14:paraId="582472AD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4"/>
          <w:tab w:val="left" w:pos="1247"/>
        </w:tabs>
        <w:spacing w:before="156" w:line="276" w:lineRule="auto"/>
        <w:ind w:right="127"/>
        <w:rPr>
          <w:sz w:val="20"/>
        </w:rPr>
      </w:pPr>
      <w:r>
        <w:rPr>
          <w:color w:val="231F20"/>
          <w:sz w:val="20"/>
        </w:rPr>
        <w:t>je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či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výlučným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vlastníkem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předmětem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plnění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jednotlivých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objednávek,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 nejpozději před zahájením dodávky zboží objednateli,</w:t>
      </w:r>
    </w:p>
    <w:p w14:paraId="09503E67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4"/>
          <w:tab w:val="left" w:pos="1247"/>
        </w:tabs>
        <w:spacing w:line="276" w:lineRule="auto"/>
        <w:ind w:right="117"/>
        <w:rPr>
          <w:sz w:val="20"/>
        </w:rPr>
      </w:pPr>
      <w:r>
        <w:rPr>
          <w:color w:val="231F20"/>
          <w:sz w:val="20"/>
        </w:rPr>
        <w:t>dodávky zboží budou realizovány ve shodě s touto rámcovou dohodou; zboží bude splňovat veškeré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vlastnosti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odpovídající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dodávanému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včetně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vlastností,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výrobce zboží popsal, nebo které objednatel očekával s ohledem na povahu dodávaného zboží, popř. vlastnosti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obvyklé,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způsobilé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naplnění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účelu,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který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uvádí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kterému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zboží tohoto druhu obvykle využívá nad to, že vyhovuje požadavkům dotčených právních předpisů a je bez jakýchkoli vad včetně vad právních.</w:t>
      </w:r>
    </w:p>
    <w:p w14:paraId="6676A9F1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5"/>
          <w:tab w:val="left" w:pos="1247"/>
        </w:tabs>
        <w:spacing w:line="276" w:lineRule="auto"/>
        <w:ind w:right="119" w:hanging="566"/>
        <w:rPr>
          <w:sz w:val="20"/>
        </w:rPr>
      </w:pPr>
      <w:r>
        <w:rPr>
          <w:color w:val="231F20"/>
          <w:sz w:val="20"/>
        </w:rPr>
        <w:t>léčivý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přípravek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registrovaným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léčivým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přípravkem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378/2007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 léčivech a o změnách některých souvisejících zákonů (zákon o léčivech) ve znění pozdějších předpisů a je mu stanovena úhrada z veřejného zdravotního pojištění ve smyslu zákona č. 48/1997 Sb., o veřejném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zdravotním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pojištění,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znění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pozdějších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předpisů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uveden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aktuálním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„Seznamu cen a úhrad LP/PZLÚ“</w:t>
      </w:r>
    </w:p>
    <w:p w14:paraId="7162690D" w14:textId="77777777" w:rsidR="00A35B89" w:rsidRDefault="00A35B89">
      <w:pPr>
        <w:pStyle w:val="Zkladntext"/>
      </w:pPr>
    </w:p>
    <w:p w14:paraId="67650424" w14:textId="77777777" w:rsidR="00A35B89" w:rsidRDefault="00A35B89">
      <w:pPr>
        <w:pStyle w:val="Zkladntext"/>
        <w:spacing w:before="32"/>
      </w:pPr>
    </w:p>
    <w:p w14:paraId="295CD2FD" w14:textId="77777777" w:rsidR="00A35B89" w:rsidRDefault="00DE7E56">
      <w:pPr>
        <w:pStyle w:val="Nadpis1"/>
        <w:numPr>
          <w:ilvl w:val="0"/>
          <w:numId w:val="9"/>
        </w:numPr>
        <w:tabs>
          <w:tab w:val="left" w:pos="4276"/>
        </w:tabs>
        <w:ind w:left="4276" w:hanging="253"/>
        <w:jc w:val="left"/>
      </w:pPr>
      <w:r>
        <w:rPr>
          <w:color w:val="231F20"/>
          <w:spacing w:val="-2"/>
        </w:rPr>
        <w:t>Objednávky</w:t>
      </w:r>
    </w:p>
    <w:p w14:paraId="6916FBB0" w14:textId="7F90227E" w:rsidR="00A35B89" w:rsidRDefault="00DE7E56">
      <w:pPr>
        <w:pStyle w:val="Odstavecseseznamem"/>
        <w:numPr>
          <w:ilvl w:val="0"/>
          <w:numId w:val="7"/>
        </w:numPr>
        <w:tabs>
          <w:tab w:val="left" w:pos="473"/>
          <w:tab w:val="left" w:pos="475"/>
        </w:tabs>
        <w:spacing w:before="156" w:line="276" w:lineRule="auto"/>
        <w:ind w:right="122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má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právo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 době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svých aktuálních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potřeb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požadavků.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vystaví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doručí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písemné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podobě,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elektronicky prostřednictvím e-mailu na adresu dodavatele</w:t>
      </w:r>
      <w:r w:rsidR="0079629E">
        <w:rPr>
          <w:color w:val="231F20"/>
          <w:sz w:val="20"/>
        </w:rPr>
        <w:t xml:space="preserve">: </w:t>
      </w:r>
      <w:r>
        <w:rPr>
          <w:color w:val="231F20"/>
          <w:sz w:val="20"/>
          <w:highlight w:val="yellow"/>
        </w:rPr>
        <w:t>………..</w:t>
      </w:r>
      <w:r>
        <w:rPr>
          <w:color w:val="231F20"/>
          <w:sz w:val="20"/>
        </w:rPr>
        <w:t xml:space="preserve"> </w:t>
      </w:r>
      <w:hyperlink r:id="rId8" w:tooltip="mailto:hvlp@bulovka.cz" w:history="1">
        <w:r>
          <w:rPr>
            <w:color w:val="231F20"/>
            <w:sz w:val="20"/>
          </w:rPr>
          <w:t>,</w:t>
        </w:r>
      </w:hyperlink>
      <w:r>
        <w:rPr>
          <w:color w:val="231F20"/>
          <w:sz w:val="20"/>
        </w:rPr>
        <w:t xml:space="preserve"> případně na jinou adresu, která mu bude stejným způsobem oznámena dodavatelem nebo telefonicky na následující kontakt dodavatele: </w:t>
      </w:r>
      <w:r>
        <w:rPr>
          <w:color w:val="231F20"/>
          <w:sz w:val="20"/>
          <w:highlight w:val="yellow"/>
        </w:rPr>
        <w:t>……………</w:t>
      </w:r>
      <w:r>
        <w:rPr>
          <w:color w:val="231F20"/>
          <w:sz w:val="20"/>
        </w:rPr>
        <w:t xml:space="preserve">, nebo prostřednictvím vzájemně zavedeného komunikačního </w:t>
      </w:r>
      <w:r>
        <w:rPr>
          <w:color w:val="231F20"/>
          <w:spacing w:val="-2"/>
          <w:sz w:val="20"/>
        </w:rPr>
        <w:t>kanálu.</w:t>
      </w:r>
    </w:p>
    <w:p w14:paraId="31C28F97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56" w:line="276" w:lineRule="auto"/>
        <w:ind w:right="122" w:firstLine="0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sz w:val="20"/>
        </w:rPr>
        <w:lastRenderedPageBreak/>
        <w:t>Objednávky budou zadavatelem zasílány v jednom celku, přičemž budou rozděleny na přibližně 16 podobjednávek dle jednotlivých nemocničních oddělení. Součástí dodávek je dodání zboží do sídla zadavatele ve vhodném balení s ohledem na příslušné množství, dále doprava a dodání nezbytné průvodní dokumentace obsahující veškeré nezbytné informace pro jeho použití.</w:t>
      </w:r>
    </w:p>
    <w:p w14:paraId="100B68FA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Objednatel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uvede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objednávce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alespoň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tyto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údaje:</w:t>
      </w:r>
    </w:p>
    <w:p w14:paraId="20C6FF7C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5"/>
        </w:tabs>
        <w:spacing w:before="156"/>
        <w:ind w:left="675" w:hanging="200"/>
        <w:rPr>
          <w:sz w:val="20"/>
        </w:rPr>
      </w:pPr>
      <w:r>
        <w:rPr>
          <w:color w:val="231F20"/>
          <w:sz w:val="20"/>
        </w:rPr>
        <w:t>kontakt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zástupce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objednatele,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telefon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a/nebo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e-mailovou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adresu,</w:t>
      </w:r>
    </w:p>
    <w:p w14:paraId="0D440886" w14:textId="77777777" w:rsidR="00A35B89" w:rsidRDefault="00A35B89">
      <w:pPr>
        <w:rPr>
          <w:sz w:val="20"/>
        </w:rPr>
      </w:pPr>
    </w:p>
    <w:p w14:paraId="0607B34E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85"/>
        </w:tabs>
        <w:spacing w:before="40"/>
        <w:ind w:left="685" w:hanging="210"/>
        <w:rPr>
          <w:sz w:val="20"/>
        </w:rPr>
      </w:pPr>
      <w:r>
        <w:rPr>
          <w:color w:val="231F20"/>
          <w:sz w:val="20"/>
        </w:rPr>
        <w:t>název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objednávaného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zboží,</w:t>
      </w:r>
    </w:p>
    <w:p w14:paraId="70767AC5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63"/>
        </w:tabs>
        <w:spacing w:before="157"/>
        <w:ind w:left="663" w:hanging="188"/>
        <w:rPr>
          <w:sz w:val="20"/>
        </w:rPr>
      </w:pPr>
      <w:r>
        <w:rPr>
          <w:color w:val="231F20"/>
          <w:sz w:val="20"/>
        </w:rPr>
        <w:t>množství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požadovaného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(v</w:t>
      </w:r>
      <w:r>
        <w:rPr>
          <w:color w:val="231F20"/>
          <w:spacing w:val="-4"/>
          <w:sz w:val="20"/>
        </w:rPr>
        <w:t xml:space="preserve"> MJ),</w:t>
      </w:r>
    </w:p>
    <w:p w14:paraId="0C50C3B1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85"/>
        </w:tabs>
        <w:spacing w:before="156"/>
        <w:ind w:left="685" w:hanging="210"/>
        <w:rPr>
          <w:sz w:val="20"/>
        </w:rPr>
      </w:pPr>
      <w:r>
        <w:rPr>
          <w:color w:val="231F20"/>
          <w:sz w:val="20"/>
        </w:rPr>
        <w:t>požadovaný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termín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(konkr.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čas)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tím,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doba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5"/>
          <w:sz w:val="20"/>
        </w:rPr>
        <w:t xml:space="preserve"> je</w:t>
      </w:r>
    </w:p>
    <w:p w14:paraId="117014FA" w14:textId="77777777" w:rsidR="00A35B89" w:rsidRDefault="00DE7E56">
      <w:pPr>
        <w:pStyle w:val="Odstavecseseznamem"/>
        <w:numPr>
          <w:ilvl w:val="2"/>
          <w:numId w:val="7"/>
        </w:numPr>
        <w:tabs>
          <w:tab w:val="left" w:pos="475"/>
          <w:tab w:val="left" w:pos="603"/>
        </w:tabs>
        <w:spacing w:before="157" w:line="276" w:lineRule="auto"/>
        <w:ind w:right="134" w:hanging="1"/>
        <w:rPr>
          <w:sz w:val="20"/>
        </w:rPr>
      </w:pPr>
      <w:r>
        <w:rPr>
          <w:color w:val="231F20"/>
          <w:sz w:val="20"/>
        </w:rPr>
        <w:t>do 2 (dvou) pracovních dnů v případě, že je objednávka doručena dodavateli do 14:00 hodin ode dne odeslání objednávky,</w:t>
      </w:r>
    </w:p>
    <w:p w14:paraId="13E16CBA" w14:textId="77777777" w:rsidR="00A35B89" w:rsidRDefault="00DE7E56">
      <w:pPr>
        <w:pStyle w:val="Odstavecseseznamem"/>
        <w:numPr>
          <w:ilvl w:val="2"/>
          <w:numId w:val="7"/>
        </w:numPr>
        <w:tabs>
          <w:tab w:val="left" w:pos="475"/>
          <w:tab w:val="left" w:pos="574"/>
        </w:tabs>
        <w:spacing w:line="276" w:lineRule="auto"/>
        <w:ind w:right="124" w:hanging="1"/>
        <w:rPr>
          <w:sz w:val="20"/>
        </w:rPr>
      </w:pPr>
      <w:r>
        <w:rPr>
          <w:color w:val="231F20"/>
          <w:sz w:val="20"/>
        </w:rPr>
        <w:t>do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(tří)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pracovních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dne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doručení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případě,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doručena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 14:00 hodině dne odeslání objednávky.</w:t>
      </w:r>
    </w:p>
    <w:p w14:paraId="4A14CDFF" w14:textId="77777777" w:rsidR="00A35B89" w:rsidRDefault="00DE7E56">
      <w:pPr>
        <w:spacing w:before="119" w:line="276" w:lineRule="auto"/>
        <w:ind w:left="475" w:right="130"/>
        <w:jc w:val="both"/>
        <w:rPr>
          <w:i/>
          <w:sz w:val="20"/>
        </w:rPr>
      </w:pPr>
      <w:r>
        <w:rPr>
          <w:i/>
          <w:color w:val="231F20"/>
          <w:sz w:val="20"/>
        </w:rPr>
        <w:t>Pozn.: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Pokud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bude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ze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strany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objednatele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požadována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dodávka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zboží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ve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lhůtě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kratší,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bude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takový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požadavek řešen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za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podmínek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uvedených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odst.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3.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tohoto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článku.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Delší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než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doba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dodání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zboží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uvedená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tomto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odstavci je možná po dohodě obou smluvních stran.</w:t>
      </w:r>
    </w:p>
    <w:p w14:paraId="1B2F92D8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7"/>
        </w:tabs>
        <w:rPr>
          <w:sz w:val="20"/>
        </w:rPr>
      </w:pPr>
      <w:r>
        <w:rPr>
          <w:color w:val="231F20"/>
          <w:sz w:val="20"/>
        </w:rPr>
        <w:t>požadované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místo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rámci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sídla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objednatele,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přesná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adresa;</w:t>
      </w:r>
    </w:p>
    <w:p w14:paraId="0B212ED4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7"/>
        </w:tabs>
        <w:spacing w:before="156" w:line="276" w:lineRule="auto"/>
        <w:ind w:left="475" w:right="118" w:firstLine="0"/>
        <w:rPr>
          <w:sz w:val="20"/>
        </w:rPr>
      </w:pPr>
      <w:r>
        <w:rPr>
          <w:color w:val="231F20"/>
          <w:sz w:val="20"/>
        </w:rPr>
        <w:t>identifikaci osoby oprávněné k převzetí požadovaného zboží (nebude-li uvedena žádná osoba, bude osobou oprávněnou k převzetí pověřený zaměstnanec objednatele).</w:t>
      </w:r>
    </w:p>
    <w:p w14:paraId="130E4400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  <w:tab w:val="left" w:pos="475"/>
        </w:tabs>
        <w:spacing w:before="121" w:line="276" w:lineRule="auto"/>
        <w:ind w:right="117"/>
        <w:rPr>
          <w:color w:val="EE0000"/>
          <w:sz w:val="20"/>
        </w:rPr>
      </w:pPr>
      <w:r>
        <w:rPr>
          <w:color w:val="231F20"/>
          <w:sz w:val="20"/>
        </w:rPr>
        <w:t>Bude-li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požadovat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expresní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zboží,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realizovanou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kratší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lhůtě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stanovené </w:t>
      </w:r>
      <w:r>
        <w:rPr>
          <w:color w:val="231F20"/>
          <w:spacing w:val="-2"/>
          <w:sz w:val="20"/>
        </w:rPr>
        <w:t>v odst. 2 písm. d) tohoto článku, vyžádá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si před odesláním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objednávky od dodavatele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způsobem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předvídaným </w:t>
      </w:r>
      <w:r>
        <w:rPr>
          <w:color w:val="231F20"/>
          <w:sz w:val="20"/>
        </w:rPr>
        <w:t xml:space="preserve">v odst. 1. tohoto článku potvrzení, zda je kratší lhůta dodání zboží možná či nikoli. </w:t>
      </w:r>
    </w:p>
    <w:p w14:paraId="25536455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 w:line="276" w:lineRule="auto"/>
        <w:ind w:right="117" w:firstLine="0"/>
        <w:rPr>
          <w:spacing w:val="-2"/>
          <w:sz w:val="20"/>
        </w:rPr>
      </w:pPr>
      <w:bookmarkStart w:id="0" w:name="_Ref187323478"/>
      <w:r>
        <w:rPr>
          <w:spacing w:val="-2"/>
          <w:sz w:val="20"/>
        </w:rPr>
        <w:t>Dodávku označenou Objednatelem jako expresní předá Dodavatel do 90 minut od okamžiku doručení objednávky v případě expresní dodávky.</w:t>
      </w:r>
      <w:bookmarkEnd w:id="0"/>
      <w:r>
        <w:rPr>
          <w:spacing w:val="-2"/>
          <w:sz w:val="20"/>
        </w:rPr>
        <w:t xml:space="preserve"> </w:t>
      </w:r>
    </w:p>
    <w:p w14:paraId="0B3CCA6D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/>
        <w:ind w:right="117" w:firstLine="0"/>
        <w:rPr>
          <w:spacing w:val="-2"/>
          <w:sz w:val="20"/>
        </w:rPr>
      </w:pPr>
      <w:r>
        <w:rPr>
          <w:spacing w:val="-2"/>
          <w:sz w:val="20"/>
        </w:rPr>
        <w:t>Požadavek na expresní dodávku musí vždy Objednatel potvrdit Dodavateli telefonicky na předem dohodnutých telefonních číslech.</w:t>
      </w:r>
    </w:p>
    <w:p w14:paraId="362E7E42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 w:line="276" w:lineRule="auto"/>
        <w:ind w:right="117" w:firstLine="0"/>
        <w:rPr>
          <w:sz w:val="20"/>
        </w:rPr>
      </w:pPr>
      <w:r>
        <w:rPr>
          <w:sz w:val="20"/>
        </w:rPr>
        <w:t>Nebude-li ze strany dodavatele realizace dodávky zboží v kratší lhůtě potvrzena, nemůže objednatel v objednávce požadovat dřívější než výše uvedený termín dodání, resp. splnění objednávky v jiné kratší lhůtě.</w:t>
      </w:r>
    </w:p>
    <w:p w14:paraId="30AE6878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Objednávku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doručit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kdykoli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průběhu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dohody.</w:t>
      </w:r>
    </w:p>
    <w:p w14:paraId="2DEA89CE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spacing w:before="156"/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Strany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výslovně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stvrzuji,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doručením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objednávky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uzavřena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dílčí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smlouva.</w:t>
      </w:r>
    </w:p>
    <w:p w14:paraId="19B55EE2" w14:textId="77777777" w:rsidR="00A35B89" w:rsidRDefault="00A35B89">
      <w:pPr>
        <w:rPr>
          <w:sz w:val="20"/>
        </w:rPr>
      </w:pPr>
    </w:p>
    <w:p w14:paraId="5E05BCAC" w14:textId="77777777" w:rsidR="00A35B89" w:rsidRDefault="00A35B89">
      <w:pPr>
        <w:rPr>
          <w:sz w:val="20"/>
        </w:rPr>
      </w:pPr>
    </w:p>
    <w:p w14:paraId="1D23F1A5" w14:textId="77777777" w:rsidR="00A35B89" w:rsidRDefault="00A35B89">
      <w:pPr>
        <w:rPr>
          <w:sz w:val="20"/>
        </w:rPr>
      </w:pPr>
    </w:p>
    <w:p w14:paraId="06FA14A5" w14:textId="77777777" w:rsidR="00A35B89" w:rsidRDefault="00DE7E56">
      <w:pPr>
        <w:pStyle w:val="Nadpis1"/>
        <w:numPr>
          <w:ilvl w:val="0"/>
          <w:numId w:val="9"/>
        </w:numPr>
        <w:tabs>
          <w:tab w:val="left" w:pos="3986"/>
        </w:tabs>
        <w:ind w:left="3986" w:hanging="267"/>
        <w:jc w:val="left"/>
      </w:pPr>
      <w:r>
        <w:rPr>
          <w:color w:val="231F20"/>
        </w:rPr>
        <w:t>Podmínky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dodávek</w:t>
      </w:r>
    </w:p>
    <w:p w14:paraId="42F6BF47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before="156" w:line="276" w:lineRule="auto"/>
        <w:ind w:right="123"/>
        <w:rPr>
          <w:sz w:val="20"/>
        </w:rPr>
      </w:pPr>
      <w:r>
        <w:rPr>
          <w:color w:val="231F20"/>
          <w:sz w:val="20"/>
        </w:rPr>
        <w:t>Dodávka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provedena,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je-li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podmínek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uvedených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dohodě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doručena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místa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dodání a došlo k jejímu řádnému převzetí objednatelem, a to prostřednictvím osoby, která je k převzetí zboží </w:t>
      </w:r>
      <w:r>
        <w:rPr>
          <w:color w:val="231F20"/>
          <w:spacing w:val="-2"/>
          <w:sz w:val="20"/>
        </w:rPr>
        <w:t>oprávněna.</w:t>
      </w:r>
    </w:p>
    <w:p w14:paraId="0F14EF9F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line="276" w:lineRule="auto"/>
        <w:ind w:right="123"/>
        <w:rPr>
          <w:sz w:val="20"/>
        </w:rPr>
      </w:pPr>
      <w:r>
        <w:rPr>
          <w:color w:val="231F20"/>
          <w:sz w:val="20"/>
        </w:rPr>
        <w:t>Dodávka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musí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být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opatřena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dodacím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listem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vystaveným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dvojím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vyhotovení, po jednom pro každou smluvní stranu, přičemž převzetí dodávky potvrdí na dodacím listu oprávněný zaměstnanec objednatele.</w:t>
      </w:r>
    </w:p>
    <w:p w14:paraId="31395EA9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line="276" w:lineRule="auto"/>
        <w:ind w:right="127"/>
        <w:rPr>
          <w:sz w:val="20"/>
        </w:rPr>
      </w:pPr>
      <w:r>
        <w:rPr>
          <w:color w:val="231F20"/>
          <w:sz w:val="20"/>
        </w:rPr>
        <w:lastRenderedPageBreak/>
        <w:t>Objednatel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nabývá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dodané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svého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vlastnictví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převzetím,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potvrzeným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podpisem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dodacího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listu. Tímto převzetím zároveň přechází na objednatele nebezpečí škody na daném zboží.</w:t>
      </w:r>
    </w:p>
    <w:p w14:paraId="00F14035" w14:textId="77777777" w:rsidR="00A35B89" w:rsidRDefault="00A35B89">
      <w:pPr>
        <w:rPr>
          <w:sz w:val="20"/>
        </w:rPr>
      </w:pPr>
    </w:p>
    <w:p w14:paraId="4238D75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</w:tabs>
        <w:ind w:left="473" w:hanging="358"/>
        <w:rPr>
          <w:sz w:val="20"/>
        </w:rPr>
      </w:pPr>
      <w:r>
        <w:rPr>
          <w:color w:val="231F20"/>
          <w:sz w:val="20"/>
        </w:rPr>
        <w:t>Lhůta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předání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dodávky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prodlužuje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předáním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dodávky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způsobeného</w:t>
      </w:r>
    </w:p>
    <w:p w14:paraId="19A922C2" w14:textId="77777777" w:rsidR="00A35B89" w:rsidRDefault="00DE7E56">
      <w:pPr>
        <w:pStyle w:val="Odstavecseseznamem"/>
        <w:numPr>
          <w:ilvl w:val="1"/>
          <w:numId w:val="6"/>
        </w:numPr>
        <w:tabs>
          <w:tab w:val="left" w:pos="1247"/>
        </w:tabs>
        <w:spacing w:before="156" w:line="276" w:lineRule="auto"/>
        <w:ind w:right="121"/>
        <w:rPr>
          <w:sz w:val="20"/>
        </w:rPr>
      </w:pPr>
      <w:r>
        <w:rPr>
          <w:color w:val="231F20"/>
          <w:sz w:val="20"/>
        </w:rPr>
        <w:t>nesoučinností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či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jinými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překážkami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straně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předání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a převzetí </w:t>
      </w:r>
      <w:r>
        <w:rPr>
          <w:color w:val="231F20"/>
          <w:spacing w:val="-2"/>
          <w:sz w:val="20"/>
        </w:rPr>
        <w:t>dodávky,</w:t>
      </w:r>
    </w:p>
    <w:p w14:paraId="08A733BD" w14:textId="77777777" w:rsidR="00A35B89" w:rsidRDefault="00DE7E56">
      <w:pPr>
        <w:pStyle w:val="Odstavecseseznamem"/>
        <w:numPr>
          <w:ilvl w:val="1"/>
          <w:numId w:val="6"/>
        </w:numPr>
        <w:tabs>
          <w:tab w:val="left" w:pos="1247"/>
        </w:tabs>
        <w:spacing w:before="40" w:line="276" w:lineRule="auto"/>
        <w:ind w:right="128"/>
        <w:rPr>
          <w:sz w:val="20"/>
        </w:rPr>
      </w:pP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případě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mimořádných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nepředvídatelných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nepřekonatelných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překážek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2913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odst.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2 </w:t>
      </w:r>
      <w:r>
        <w:rPr>
          <w:color w:val="231F20"/>
          <w:spacing w:val="-4"/>
          <w:sz w:val="20"/>
        </w:rPr>
        <w:t>OZ.</w:t>
      </w:r>
    </w:p>
    <w:p w14:paraId="1178832C" w14:textId="38D3BD3B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line="276" w:lineRule="auto"/>
        <w:ind w:left="475" w:right="119" w:hanging="360"/>
        <w:rPr>
          <w:sz w:val="20"/>
        </w:rPr>
      </w:pPr>
      <w:r>
        <w:rPr>
          <w:color w:val="231F20"/>
          <w:sz w:val="20"/>
        </w:rPr>
        <w:t xml:space="preserve">Dodavatel je povinen informovat kontaktní osobu objednatele emailem na adrese </w:t>
      </w:r>
      <w:hyperlink r:id="rId9" w:history="1">
        <w:r w:rsidR="00AF31A0" w:rsidRPr="00AF31A0">
          <w:rPr>
            <w:rStyle w:val="Hypertextovodkaz"/>
            <w:sz w:val="20"/>
            <w:szCs w:val="20"/>
          </w:rPr>
          <w:t>jirousova.andrea@nemnbk.cz</w:t>
        </w:r>
      </w:hyperlink>
      <w:r w:rsidR="00AF31A0" w:rsidRPr="00AF31A0">
        <w:rPr>
          <w:sz w:val="20"/>
          <w:szCs w:val="20"/>
        </w:rPr>
        <w:t>,</w:t>
      </w:r>
      <w:r w:rsidR="00AF31A0">
        <w:t xml:space="preserve"> </w:t>
      </w:r>
      <w:r w:rsidR="00AF31A0" w:rsidRPr="00AF31A0">
        <w:rPr>
          <w:color w:val="231F20"/>
          <w:sz w:val="20"/>
        </w:rPr>
        <w:t xml:space="preserve">či telefonicky na tel. </w:t>
      </w:r>
      <w:r w:rsidR="00AF31A0">
        <w:rPr>
          <w:color w:val="231F20"/>
          <w:sz w:val="20"/>
        </w:rPr>
        <w:t xml:space="preserve">č </w:t>
      </w:r>
      <w:r w:rsidR="00AF31A0" w:rsidRPr="00AF31A0">
        <w:rPr>
          <w:color w:val="231F20"/>
          <w:sz w:val="20"/>
        </w:rPr>
        <w:t>737 885 567.</w:t>
      </w:r>
      <w:r w:rsidR="00AF31A0">
        <w:t xml:space="preserve"> </w:t>
      </w:r>
      <w:r>
        <w:rPr>
          <w:color w:val="231F20"/>
          <w:sz w:val="20"/>
        </w:rPr>
        <w:t xml:space="preserve"> o přesném termínu doručení dodávky.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Nesplní-li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povinnost,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převzetí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dodávky </w:t>
      </w:r>
      <w:r>
        <w:rPr>
          <w:color w:val="231F20"/>
          <w:spacing w:val="-2"/>
          <w:sz w:val="20"/>
        </w:rPr>
        <w:t>odmítnout.</w:t>
      </w:r>
    </w:p>
    <w:p w14:paraId="574CFA96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30" w:hanging="361"/>
        <w:rPr>
          <w:sz w:val="20"/>
        </w:rPr>
      </w:pPr>
      <w:r>
        <w:rPr>
          <w:color w:val="231F20"/>
          <w:sz w:val="20"/>
        </w:rPr>
        <w:t>Objednatel je oprávněn dodávku zboží odmítnout, pokud při přejímce zboží odhalí jakoukoli vadu (ať už podstatnou, nebo nepodstatnou), a to v rozsahu balení dotčených takovou vadou.</w:t>
      </w:r>
    </w:p>
    <w:p w14:paraId="3F3630E5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before="119" w:line="276" w:lineRule="auto"/>
        <w:ind w:left="475" w:right="123" w:hanging="360"/>
        <w:rPr>
          <w:sz w:val="20"/>
        </w:rPr>
      </w:pPr>
      <w:r>
        <w:rPr>
          <w:color w:val="231F20"/>
          <w:sz w:val="20"/>
        </w:rPr>
        <w:t>Nevyužije-li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svého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práva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nepřevzít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vykazující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vady,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sepíše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zjištěné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vady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včetně objednatelem uplatněných práv z vadného plnění. Práva z takto oznámených vad se dodavatel zavazuje uspokojit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souladu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uplatněným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právem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bezodkladně,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však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jejich oznámení, nebude-li mezi objednatelem a dodavatelem dohodnuto jinak.</w:t>
      </w:r>
    </w:p>
    <w:p w14:paraId="1CFEAA5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line="276" w:lineRule="auto"/>
        <w:ind w:left="475" w:right="130" w:hanging="360"/>
        <w:rPr>
          <w:sz w:val="20"/>
        </w:rPr>
      </w:pPr>
      <w:r>
        <w:rPr>
          <w:color w:val="231F20"/>
          <w:sz w:val="20"/>
        </w:rPr>
        <w:t>Neoznámení vad nevylučuje pozdější uplatnění práv objednatele z vadného plnění dodavatele z důvodu těchto vad v záruční době, kterou je doba exspirace uvedena na obalech/balení zboží.</w:t>
      </w:r>
    </w:p>
    <w:p w14:paraId="70D8B93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  <w:rPr>
          <w:sz w:val="20"/>
        </w:rPr>
      </w:pPr>
      <w:r>
        <w:rPr>
          <w:color w:val="231F20"/>
          <w:sz w:val="20"/>
        </w:rPr>
        <w:t>V případě, že by některé ze zboží dodávaného na základě této rámcové dohody přestalo být na trhu dostupné, je dodavatel neprodleně od okamžiku, kdy se o této skutečnosti dozví, povinen oznámit tuto skutečnost objednateli. V případě, že dojde k výpadku některého ze zboží dodávaného na základě této rámcové dohody, je dodavatel připraven dodávat léčivý přípravek, který je plně zaměnitelný s původně dodávaným léčivým přípravkem (shodná léková forma). Dodavatel je současně připraven, existuje-li v okamžiku vzniku takové situace plně zaměnitelný léčivý přípravek, dodávat jej v ekonomicky nejpříznivější variantě. Smluvní strany berou na vědomí, že k záměně původně dodávaného léčivého přípravku za jiný může dojít výhradně po odsouhlasení obou smluvních stran.</w:t>
      </w:r>
    </w:p>
    <w:p w14:paraId="45458FDA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  <w:rPr>
          <w:sz w:val="20"/>
        </w:rPr>
      </w:pPr>
      <w:r>
        <w:rPr>
          <w:sz w:val="20"/>
        </w:rPr>
        <w:t>Dodavatel je povinen zajistit přesnost a úplnost dodávek dle jednotlivých podobjednávek a respektovat požadavky na třídění dle jednotlivých</w:t>
      </w:r>
    </w:p>
    <w:p w14:paraId="18AC6C33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before="119" w:line="276" w:lineRule="auto"/>
        <w:ind w:right="129"/>
        <w:rPr>
          <w:sz w:val="20"/>
        </w:rPr>
      </w:pPr>
      <w:r>
        <w:rPr>
          <w:color w:val="231F20"/>
          <w:sz w:val="20"/>
        </w:rPr>
        <w:t>Dodavatel se zavazuje dodávat zboží v kvalitě registrované Státním ústavem pro kontrolu léčiv, Evropskou agenturou pro léčivé přípravky a v souladu s obecně závaznými právními předpisy, a to zejména zákonem č. 37 Sb., o léčivech a vyhláškou č. 229/20089 Sb., o výrobě a distribuci léčiv.</w:t>
      </w:r>
    </w:p>
    <w:p w14:paraId="361F1637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>Dodavatel je povinen zajistit přesnost a úplnost dodávek dle jednotlivých podobjednávek a respektovat požadavky na třídění dle jednotlivých oddělení a v souladu s požadavky na skladování a přepravu léčiv (zejména podmínky teplotního řetězce).</w:t>
      </w:r>
    </w:p>
    <w:p w14:paraId="61A41BBD" w14:textId="77777777" w:rsidR="00A35B89" w:rsidRDefault="00A35B89">
      <w:pPr>
        <w:rPr>
          <w:sz w:val="20"/>
        </w:rPr>
        <w:sectPr w:rsidR="00A35B89">
          <w:pgSz w:w="11910" w:h="16840"/>
          <w:pgMar w:top="2552" w:right="1300" w:bottom="993" w:left="1300" w:header="708" w:footer="708" w:gutter="0"/>
          <w:cols w:space="708"/>
        </w:sectPr>
      </w:pPr>
    </w:p>
    <w:p w14:paraId="6FC900BE" w14:textId="77777777" w:rsidR="00A35B89" w:rsidRDefault="00A35B89">
      <w:pPr>
        <w:pStyle w:val="Zkladntext"/>
      </w:pPr>
    </w:p>
    <w:p w14:paraId="0D2E661F" w14:textId="77777777" w:rsidR="00A35B89" w:rsidRDefault="00A35B89">
      <w:pPr>
        <w:spacing w:line="276" w:lineRule="auto"/>
        <w:rPr>
          <w:sz w:val="20"/>
        </w:rPr>
      </w:pPr>
    </w:p>
    <w:p w14:paraId="481078B8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V případě, že dojde v průběhu platnosti této smlouvy ke změně SÚKL kódu zboží, je dodavatel povinen tuto skutečnost neprodleně oznámit objednateli na </w:t>
      </w:r>
      <w:r w:rsidRPr="00AF31A0">
        <w:rPr>
          <w:sz w:val="20"/>
          <w:highlight w:val="yellow"/>
        </w:rPr>
        <w:t>e-mail</w:t>
      </w:r>
      <w:r>
        <w:rPr>
          <w:sz w:val="20"/>
        </w:rPr>
        <w:t>:.</w:t>
      </w:r>
    </w:p>
    <w:p w14:paraId="3AF4134B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>V případě, že orgán státního dohledu nařídí stažení některého Zboží z oběhu, které již Prodávající dodal Kupujícímu, je Prodávající povinen v rozsahu, ve kterém toto Zboží Kupující již nespotřeboval, toto Zboží od Kupujícího na vlastní náklady odebrat zpět a vrátit Kupujícímu jeho Kupní cenu, případně po dohodě s Kupujícím dodat Zboží náhradní.</w:t>
      </w:r>
    </w:p>
    <w:p w14:paraId="40950607" w14:textId="77777777" w:rsidR="00A35B89" w:rsidRDefault="00A35B89">
      <w:pPr>
        <w:tabs>
          <w:tab w:val="left" w:pos="472"/>
          <w:tab w:val="left" w:pos="475"/>
        </w:tabs>
        <w:spacing w:line="276" w:lineRule="auto"/>
        <w:ind w:left="114" w:right="116"/>
        <w:rPr>
          <w:sz w:val="20"/>
        </w:rPr>
      </w:pPr>
    </w:p>
    <w:p w14:paraId="301515F5" w14:textId="77777777" w:rsidR="00A35B89" w:rsidRDefault="00A35B89">
      <w:pPr>
        <w:pStyle w:val="Zkladntext"/>
      </w:pPr>
    </w:p>
    <w:p w14:paraId="33F8228F" w14:textId="77777777" w:rsidR="00A35B89" w:rsidRDefault="00A35B89">
      <w:pPr>
        <w:pStyle w:val="Zkladntext"/>
        <w:spacing w:before="32"/>
      </w:pPr>
    </w:p>
    <w:p w14:paraId="51529786" w14:textId="77777777" w:rsidR="00A35B89" w:rsidRDefault="00A35B89">
      <w:pPr>
        <w:pStyle w:val="Nadpis1"/>
        <w:tabs>
          <w:tab w:val="left" w:pos="3673"/>
        </w:tabs>
        <w:ind w:left="3673"/>
        <w:jc w:val="right"/>
      </w:pPr>
    </w:p>
    <w:p w14:paraId="688BC5C5" w14:textId="77777777" w:rsidR="00A35B89" w:rsidRDefault="00DE7E56">
      <w:pPr>
        <w:pStyle w:val="Nadpis1"/>
        <w:numPr>
          <w:ilvl w:val="0"/>
          <w:numId w:val="9"/>
        </w:numPr>
        <w:tabs>
          <w:tab w:val="left" w:pos="3673"/>
        </w:tabs>
        <w:ind w:left="3673" w:hanging="216"/>
        <w:jc w:val="left"/>
      </w:pPr>
      <w:r>
        <w:rPr>
          <w:color w:val="231F20"/>
        </w:rPr>
        <w:t>Cena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platební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podmínky</w:t>
      </w:r>
    </w:p>
    <w:p w14:paraId="552F0B74" w14:textId="5A44D86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9"/>
        <w:rPr>
          <w:sz w:val="20"/>
        </w:rPr>
      </w:pPr>
      <w:r>
        <w:rPr>
          <w:sz w:val="20"/>
        </w:rPr>
        <w:t xml:space="preserve">Kupní cena je sjednána jako maximální a zahrnuje kromě Zboží také veškeré náklady na jeho dopravu do místa plnění, naložení, složení, clo, kursové rozdíly, obaly, </w:t>
      </w:r>
      <w:r w:rsidR="00AF31A0">
        <w:rPr>
          <w:sz w:val="20"/>
        </w:rPr>
        <w:t>d</w:t>
      </w:r>
      <w:r>
        <w:rPr>
          <w:sz w:val="20"/>
        </w:rPr>
        <w:t>oklady, pojištění během dopravy, správní poplatky, daně, recyklační příspěvek (pouze u Zboží, které tomuto příspěvku podle právních předpisů podléhá) a veškeré další náklady související s řádným dodáním Zboží do místa dodání.</w:t>
      </w:r>
    </w:p>
    <w:p w14:paraId="08D748C5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9"/>
        <w:rPr>
          <w:sz w:val="20"/>
        </w:rPr>
      </w:pPr>
      <w:r>
        <w:rPr>
          <w:color w:val="231F20"/>
          <w:sz w:val="20"/>
        </w:rPr>
        <w:t>Kupní cena zboží bude vypočtena jako součin kusů/balení zboží a jednotkové ceny zboží za kus/balení (MJ), za kterou dodavatel zboží pořídil, navýšenou o veškeré náklady, které dodavatel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dodá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základě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příslušných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objednávek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fakturační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období.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celkové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kupní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ceny, která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odpovídat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součtu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všech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realizovaných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objednávek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příslušném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měsíci,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budou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rámci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souhrnné měsíční faktury zahrnuty 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veškeré dodavatelem vynaložené náklady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související 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dodávkami zboží uvedené v odst. 3 tohoto článku.</w:t>
      </w:r>
    </w:p>
    <w:p w14:paraId="460F690F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ind w:left="426" w:right="115" w:hanging="311"/>
        <w:rPr>
          <w:sz w:val="20"/>
        </w:rPr>
      </w:pPr>
      <w:r>
        <w:rPr>
          <w:color w:val="231F20"/>
          <w:sz w:val="20"/>
        </w:rPr>
        <w:t>Dodavatel 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účtované kupní ceně vypočte DPH k datu zdanitelného plnění vždy v souladu s platnými právními předpisy.</w:t>
      </w:r>
    </w:p>
    <w:p w14:paraId="583E46D4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19" w:line="276" w:lineRule="auto"/>
        <w:ind w:right="127"/>
        <w:rPr>
          <w:sz w:val="20"/>
        </w:rPr>
      </w:pPr>
      <w:r>
        <w:rPr>
          <w:color w:val="231F20"/>
          <w:sz w:val="20"/>
        </w:rPr>
        <w:t>Cena dodávek dle této rámcové dohody, bude uhrazena na základě řádně vystavených daňových dokladů (faktur).</w:t>
      </w:r>
    </w:p>
    <w:p w14:paraId="68301FCF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21" w:line="276" w:lineRule="auto"/>
        <w:ind w:right="127"/>
        <w:rPr>
          <w:rFonts w:ascii="Arial" w:hAnsi="Arial"/>
          <w:sz w:val="20"/>
        </w:rPr>
      </w:pPr>
      <w:r>
        <w:rPr>
          <w:color w:val="231F20"/>
          <w:sz w:val="20"/>
        </w:rPr>
        <w:t>Pokud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nedohodnou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jinak,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faktura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dodací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vystaveny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odesílány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elektronické podobě na adresu </w:t>
      </w:r>
      <w:hyperlink r:id="rId10" w:tooltip="mailto:rakovcova.nadezda@nemnbk.cz" w:history="1">
        <w:r w:rsidRPr="00AF31A0">
          <w:rPr>
            <w:color w:val="2764B0"/>
            <w:sz w:val="20"/>
            <w:u w:val="single"/>
          </w:rPr>
          <w:t>rakovcova.nadezda</w:t>
        </w:r>
        <w:r w:rsidRPr="00AF31A0">
          <w:rPr>
            <w:rFonts w:ascii="Arial" w:hAnsi="Arial"/>
            <w:color w:val="2764B0"/>
            <w:sz w:val="20"/>
            <w:u w:val="single"/>
          </w:rPr>
          <w:t>@</w:t>
        </w:r>
        <w:r w:rsidRPr="00AF31A0">
          <w:rPr>
            <w:color w:val="2764B0"/>
            <w:sz w:val="20"/>
            <w:u w:val="single"/>
          </w:rPr>
          <w:t>nemnbk.cz</w:t>
        </w:r>
        <w:r w:rsidRPr="00AF31A0">
          <w:rPr>
            <w:rFonts w:ascii="Arial" w:hAnsi="Arial"/>
            <w:color w:val="2764B0"/>
            <w:sz w:val="20"/>
            <w:u w:val="single"/>
          </w:rPr>
          <w:t>.</w:t>
        </w:r>
      </w:hyperlink>
    </w:p>
    <w:p w14:paraId="19413E84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19" w:line="276" w:lineRule="auto"/>
        <w:ind w:right="122"/>
        <w:rPr>
          <w:sz w:val="20"/>
        </w:rPr>
      </w:pPr>
      <w:r>
        <w:rPr>
          <w:color w:val="231F20"/>
          <w:sz w:val="20"/>
        </w:rPr>
        <w:t>Faktura bude vystavena souhrnně za veškerá provedená plnění dle této rámcové dohody za celý předcházející kalendářní měsíc a bude vystavena vždy do 10 kalendářních dnů po dni DUZP dle ustanovení odst. 2 tohoto článku. Nedohodnou-li se smluvní strany jinak, přílohou faktury bude souhrnný přehled o všech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objednávkách,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jejichž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základě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byla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časovém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období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uvedeném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tomto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odstavci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provedena veškerá objednaná plnění, a to v dohodnutém formátu obsahujícím seznam dodacích listů.</w:t>
      </w:r>
    </w:p>
    <w:p w14:paraId="7707FA28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40" w:line="276" w:lineRule="auto"/>
        <w:ind w:right="129"/>
        <w:rPr>
          <w:sz w:val="20"/>
        </w:rPr>
      </w:pPr>
      <w:r>
        <w:rPr>
          <w:color w:val="231F20"/>
          <w:sz w:val="20"/>
        </w:rPr>
        <w:t>Splatnost každé z řádně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doručených faktur zpracovaných 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souladu s platnou právní úpravou je 30 dnů ode dne jejího doručení objednateli.</w:t>
      </w:r>
    </w:p>
    <w:p w14:paraId="0814D72E" w14:textId="77777777" w:rsidR="00A35B89" w:rsidRDefault="00DE7E5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Každá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vystavených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faktur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musí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obsahovat:</w:t>
      </w:r>
    </w:p>
    <w:p w14:paraId="228FC2EC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57" w:line="276" w:lineRule="auto"/>
        <w:ind w:right="121"/>
        <w:rPr>
          <w:sz w:val="20"/>
        </w:rPr>
      </w:pPr>
      <w:r>
        <w:rPr>
          <w:color w:val="231F20"/>
          <w:sz w:val="20"/>
        </w:rPr>
        <w:t>náležitosti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daňového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dokladu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235/2004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dani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z přidané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hodnoty,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znění pozdějších předpisů,</w:t>
      </w:r>
    </w:p>
    <w:p w14:paraId="0035AEF5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19" w:line="276" w:lineRule="auto"/>
        <w:ind w:right="124"/>
        <w:rPr>
          <w:sz w:val="20"/>
        </w:rPr>
      </w:pPr>
      <w:r>
        <w:rPr>
          <w:color w:val="231F20"/>
          <w:sz w:val="20"/>
        </w:rPr>
        <w:t xml:space="preserve">náležitosti účetního dokladu stanovené v zákoně 563/1991 Sb., o účetnictví, ve znění pozdějších </w:t>
      </w:r>
      <w:r>
        <w:rPr>
          <w:color w:val="231F20"/>
          <w:spacing w:val="-2"/>
          <w:sz w:val="20"/>
        </w:rPr>
        <w:t>předpisů,</w:t>
      </w:r>
    </w:p>
    <w:p w14:paraId="26858A9A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ind w:hanging="566"/>
        <w:rPr>
          <w:sz w:val="20"/>
        </w:rPr>
      </w:pPr>
      <w:r>
        <w:rPr>
          <w:color w:val="231F20"/>
          <w:sz w:val="20"/>
        </w:rPr>
        <w:t>informaci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lhůtě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splatnosti,</w:t>
      </w:r>
    </w:p>
    <w:p w14:paraId="6C23061E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57"/>
        <w:ind w:hanging="566"/>
        <w:rPr>
          <w:sz w:val="20"/>
        </w:rPr>
      </w:pPr>
      <w:r>
        <w:rPr>
          <w:color w:val="231F20"/>
          <w:sz w:val="20"/>
        </w:rPr>
        <w:t>bankovní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spojení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dodavatele.</w:t>
      </w:r>
    </w:p>
    <w:p w14:paraId="16AEA2C3" w14:textId="77777777" w:rsidR="00A35B89" w:rsidRDefault="00A35B89">
      <w:pPr>
        <w:spacing w:line="276" w:lineRule="auto"/>
        <w:rPr>
          <w:sz w:val="20"/>
        </w:rPr>
      </w:pPr>
    </w:p>
    <w:p w14:paraId="44A6E20A" w14:textId="77777777" w:rsidR="00A35B89" w:rsidRDefault="00A35B89">
      <w:pPr>
        <w:spacing w:line="276" w:lineRule="auto"/>
        <w:rPr>
          <w:sz w:val="20"/>
        </w:rPr>
      </w:pPr>
    </w:p>
    <w:p w14:paraId="513A733F" w14:textId="77777777" w:rsidR="00A35B89" w:rsidRDefault="00A35B89">
      <w:pPr>
        <w:spacing w:line="276" w:lineRule="auto"/>
        <w:rPr>
          <w:sz w:val="20"/>
        </w:rPr>
      </w:pPr>
    </w:p>
    <w:p w14:paraId="4A641B04" w14:textId="77777777" w:rsidR="00A35B89" w:rsidRDefault="00A35B89">
      <w:pPr>
        <w:spacing w:line="276" w:lineRule="auto"/>
        <w:rPr>
          <w:sz w:val="20"/>
        </w:rPr>
      </w:pPr>
    </w:p>
    <w:p w14:paraId="7D6D4E34" w14:textId="77777777" w:rsidR="00A35B89" w:rsidRDefault="00A35B89">
      <w:pPr>
        <w:spacing w:line="276" w:lineRule="auto"/>
        <w:rPr>
          <w:sz w:val="20"/>
        </w:rPr>
      </w:pPr>
    </w:p>
    <w:p w14:paraId="5953CF2D" w14:textId="2D26ED70" w:rsidR="00A35B89" w:rsidRPr="006866B7" w:rsidRDefault="00DE7E56" w:rsidP="006866B7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  <w:r>
        <w:rPr>
          <w:color w:val="231F20"/>
          <w:sz w:val="20"/>
        </w:rPr>
        <w:t xml:space="preserve">Objednatel si vyhrazuje právo vrátit fakturu dodavateli bez úhrady, jestliže tato nebude splňovat touto rámcovou dohodou požadované a zákonem předepsané náležitosti. V tomto případě bude lhůta splatnosti </w:t>
      </w:r>
      <w:r w:rsidRPr="006866B7">
        <w:rPr>
          <w:color w:val="231F20"/>
          <w:sz w:val="20"/>
        </w:rPr>
        <w:t>faktury přerušena a nová 30</w:t>
      </w:r>
      <w:r w:rsidR="006866B7">
        <w:rPr>
          <w:color w:val="231F20"/>
          <w:sz w:val="20"/>
        </w:rPr>
        <w:t xml:space="preserve"> </w:t>
      </w:r>
      <w:r w:rsidRPr="006866B7">
        <w:rPr>
          <w:color w:val="231F20"/>
          <w:sz w:val="20"/>
        </w:rPr>
        <w:t>denní lhůta splatnosti bude započata po doručení faktury opravené. V tomto případě není objednatel v prodlení s úhradou příslušné částky, na kterou faktura zní.</w:t>
      </w:r>
    </w:p>
    <w:p w14:paraId="7F3FC87C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4CFB46C4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5ED6A1A5" w14:textId="77777777" w:rsidR="00A35B89" w:rsidRDefault="00DE7E56">
      <w:pPr>
        <w:pStyle w:val="Nadpis1"/>
        <w:numPr>
          <w:ilvl w:val="0"/>
          <w:numId w:val="9"/>
        </w:numPr>
        <w:tabs>
          <w:tab w:val="left" w:pos="3572"/>
        </w:tabs>
        <w:spacing w:before="1"/>
        <w:ind w:left="3572" w:hanging="266"/>
        <w:jc w:val="left"/>
      </w:pPr>
      <w:r>
        <w:rPr>
          <w:color w:val="231F20"/>
        </w:rPr>
        <w:t>Odpovědnost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záruka</w:t>
      </w:r>
    </w:p>
    <w:p w14:paraId="6B042BFA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before="156" w:line="276" w:lineRule="auto"/>
        <w:ind w:right="130"/>
        <w:rPr>
          <w:sz w:val="20"/>
        </w:rPr>
      </w:pPr>
      <w:r>
        <w:rPr>
          <w:color w:val="231F20"/>
          <w:sz w:val="20"/>
        </w:rPr>
        <w:t>Dodavatel garantuje dodání správně uchovávaného léčivého přípravku až do okamžiku převzetí zboží. Exspirační lhůta daného léčiva musí být obvyklá pro daný přípravek a jeho využití, minimálně 6 měsíců, nedohodnou-li se smluvní strany jinak.</w:t>
      </w:r>
    </w:p>
    <w:p w14:paraId="1A180B63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line="276" w:lineRule="auto"/>
        <w:ind w:right="132"/>
        <w:rPr>
          <w:sz w:val="20"/>
        </w:rPr>
      </w:pPr>
      <w:r>
        <w:rPr>
          <w:color w:val="231F20"/>
          <w:sz w:val="20"/>
        </w:rPr>
        <w:t>Zjištěné vady se považují za včas uplatněné, pokud je oznámení o jejich zjištění odesláno objednatelem dodavateli i v poslední den záruční doby, jejíž délka je uvedena v článku IV. odst. 8. této rámcové dohody.</w:t>
      </w:r>
    </w:p>
    <w:p w14:paraId="2779884B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before="119" w:line="276" w:lineRule="auto"/>
        <w:ind w:right="129"/>
        <w:rPr>
          <w:sz w:val="20"/>
        </w:rPr>
      </w:pPr>
      <w:r>
        <w:rPr>
          <w:color w:val="231F20"/>
          <w:sz w:val="20"/>
        </w:rPr>
        <w:t>Má-li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vady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jakosti,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povinen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zbytečného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odkladu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vytknutí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vad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objednatelem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dodat objednateli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náhradní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vadné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vrátit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cenu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vadného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Volba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nároku z odpovědnosti za vady náleží objednateli.</w:t>
      </w:r>
    </w:p>
    <w:p w14:paraId="7C6E68FA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32BE46D1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48AF8D7A" w14:textId="77777777" w:rsidR="00A35B89" w:rsidRDefault="00DE7E56">
      <w:pPr>
        <w:pStyle w:val="Nadpis1"/>
        <w:numPr>
          <w:ilvl w:val="0"/>
          <w:numId w:val="9"/>
        </w:numPr>
        <w:tabs>
          <w:tab w:val="left" w:pos="4517"/>
        </w:tabs>
        <w:spacing w:before="1"/>
        <w:ind w:left="4517" w:hanging="321"/>
        <w:jc w:val="left"/>
      </w:pPr>
      <w:r>
        <w:rPr>
          <w:color w:val="231F20"/>
          <w:spacing w:val="-2"/>
        </w:rPr>
        <w:t>Sankce</w:t>
      </w:r>
    </w:p>
    <w:p w14:paraId="11D35B16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before="156" w:line="276" w:lineRule="auto"/>
        <w:ind w:right="116"/>
        <w:jc w:val="both"/>
        <w:rPr>
          <w:color w:val="231F20"/>
          <w:sz w:val="20"/>
        </w:rPr>
      </w:pP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případě prodlení dodavatele s dodáním zboží, které je standardně na trhu či s dodáním náhradního odsouhlaseného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výpadku,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resp.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dodáním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náhradního,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zaměnitelného zboží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důsledku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okolností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předvídaných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odst.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9.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článku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IV.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pokud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dodávka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takového zboží bude smluvními stranami odsouhlasena a dodavatel realizaci takové dodávky potvrdí, při náhradě zboží, u kterého objednatel reklamoval vadu zboží, zavazuje se dodavatel na základě penalizační faktury vystavené ze strany objednatele, uhradit objednateli úroky z prodlení v zákonné výši z částky odpovídající ceně nedodaného zboží.</w:t>
      </w:r>
    </w:p>
    <w:p w14:paraId="745A25B1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line="271" w:lineRule="auto"/>
        <w:ind w:right="120"/>
        <w:jc w:val="both"/>
        <w:rPr>
          <w:color w:val="76787A"/>
        </w:rPr>
      </w:pPr>
      <w:r>
        <w:rPr>
          <w:color w:val="231F20"/>
          <w:sz w:val="20"/>
        </w:rPr>
        <w:t>Smluvní pokutu dle tohoto odstavce rámcové dohody nelze uplatnit v případě, je-li prodlení dodavatele s dodáním zboží zapříčiněno stažením zboží z trhu na základě rozhodnutí SÚKL (doložené příslušným rozhodnutím SÚKL).</w:t>
      </w:r>
    </w:p>
    <w:p w14:paraId="4164FB2D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line="271" w:lineRule="auto"/>
        <w:ind w:right="120"/>
        <w:jc w:val="both"/>
        <w:rPr>
          <w:color w:val="231F20"/>
          <w:sz w:val="20"/>
        </w:rPr>
      </w:pPr>
      <w:r>
        <w:rPr>
          <w:color w:val="231F20"/>
          <w:sz w:val="20"/>
        </w:rPr>
        <w:t>V případě prodlení dodavatele oproti lhůtě pro předání expresní dodávky dle článku III bod 3 se dodavatel zavazuje objednateli zaplatit za každých započatých 12 hodin prodlení smluvní pokutu ve výši 0,5 % z ceny dodávky bez DPH, nejméně však 500,- Kč za uplatňovanou dobu prodlení.</w:t>
      </w:r>
    </w:p>
    <w:p w14:paraId="5A04BB32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before="126" w:line="271" w:lineRule="auto"/>
        <w:ind w:right="115"/>
        <w:jc w:val="both"/>
        <w:rPr>
          <w:color w:val="76787A"/>
        </w:rPr>
      </w:pPr>
      <w:r>
        <w:rPr>
          <w:color w:val="231F20"/>
          <w:sz w:val="20"/>
        </w:rPr>
        <w:t>Při prodlení objednatele s úhradou kupní ceny za plnění má dodavatel právo požadovat po objednateli zaplacení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úroků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zákonné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výši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dlužné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částky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každý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započatý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 tím,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zaplacené úroky z prodlení plně kryjí i náhradu případné škody dodavatele.</w:t>
      </w:r>
    </w:p>
    <w:p w14:paraId="028E62CE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</w:tabs>
        <w:spacing w:before="126" w:line="268" w:lineRule="auto"/>
        <w:ind w:right="118"/>
        <w:jc w:val="both"/>
        <w:rPr>
          <w:color w:val="76787A"/>
        </w:rPr>
      </w:pPr>
      <w:r>
        <w:rPr>
          <w:color w:val="231F20"/>
          <w:sz w:val="20"/>
        </w:rPr>
        <w:t>Sankce jsou splatné do 14 dnů ode dne jejich vyúčtování smluvní stranou a doručení výzvy k jejich úhradě druhé smluvní straně.</w:t>
      </w:r>
    </w:p>
    <w:p w14:paraId="2B71330F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542"/>
        </w:tabs>
        <w:spacing w:before="81" w:line="273" w:lineRule="auto"/>
        <w:ind w:left="542" w:right="118"/>
        <w:jc w:val="both"/>
        <w:rPr>
          <w:rFonts w:ascii="Segoe UI" w:hAnsi="Segoe UI"/>
          <w:color w:val="76787A"/>
        </w:rPr>
      </w:pPr>
      <w:r>
        <w:rPr>
          <w:color w:val="231F20"/>
          <w:sz w:val="20"/>
        </w:rPr>
        <w:t>Zaplacením smluvní pokuty není dotčeno právo na náhradu škody, vzniklé v důsledku porušení povinnosti zajištěné smluvní pokutou, stejně tak jako není dotčena povinnost příslušné Smluvní strany splnit své závazky dle této rámcové dohody, resp. příslušné objednávky.</w:t>
      </w:r>
    </w:p>
    <w:p w14:paraId="30C07F19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  <w:sectPr w:rsidR="00A35B89">
          <w:pgSz w:w="11910" w:h="16840"/>
          <w:pgMar w:top="1843" w:right="1300" w:bottom="851" w:left="1300" w:header="708" w:footer="708" w:gutter="0"/>
          <w:cols w:space="708"/>
        </w:sectPr>
      </w:pPr>
    </w:p>
    <w:p w14:paraId="63D8B8D9" w14:textId="77777777" w:rsidR="00A35B89" w:rsidRDefault="00A35B89">
      <w:pPr>
        <w:pStyle w:val="Zkladntext"/>
        <w:spacing w:before="36"/>
      </w:pPr>
    </w:p>
    <w:p w14:paraId="0C3843B6" w14:textId="77777777" w:rsidR="00A35B89" w:rsidRDefault="00DE7E56">
      <w:pPr>
        <w:pStyle w:val="Nadpis1"/>
        <w:numPr>
          <w:ilvl w:val="0"/>
          <w:numId w:val="9"/>
        </w:numPr>
        <w:tabs>
          <w:tab w:val="left" w:pos="3520"/>
        </w:tabs>
        <w:ind w:left="3520" w:hanging="370"/>
        <w:jc w:val="left"/>
      </w:pPr>
      <w:r>
        <w:rPr>
          <w:color w:val="231F20"/>
        </w:rPr>
        <w:t>Uzavření,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účinnost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rámcové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dohody</w:t>
      </w:r>
    </w:p>
    <w:p w14:paraId="658A5FA7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56" w:line="276" w:lineRule="auto"/>
        <w:ind w:right="116"/>
        <w:rPr>
          <w:sz w:val="20"/>
        </w:rPr>
      </w:pPr>
      <w:r>
        <w:rPr>
          <w:color w:val="231F20"/>
          <w:sz w:val="20"/>
        </w:rPr>
        <w:t>Tato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nabývá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platnosti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dnem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podpisu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oprávněnými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zástupci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smluvních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stran,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účinnosti nabývá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dnem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uveřejnění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postupem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340/2015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znění pozdějších předpisů (dále jen „Zákon o registru smluv“). Smluvní strany berou na vědomí a výslovně prohlašují,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jim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známy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účinky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kterým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vázány,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přičemž nemají výhrady proti uveřejnění této rámcové dohody v registru smluv a rovněž tak ani proti uveřejnění všech realizovaných objednávek, jejichž hodnota přesáhne 50 000 Kč bez DPH. Smluvní strany souhlasí s uveřejněním veškerých informací týkajících se závazkového vztahu založeného mezi smluvními stranami touto rámcovou dohodou, zejména vlastního obsahu této rámcové dohody, a to v rozsahu požadovaném uvedeným Zákonem o registru smluv s výjimkou údajů, které se v registru smluv neuv</w:t>
      </w:r>
      <w:r>
        <w:rPr>
          <w:color w:val="464647"/>
          <w:sz w:val="20"/>
        </w:rPr>
        <w:t>eřejňují a které jsou označeny</w:t>
      </w:r>
      <w:r>
        <w:rPr>
          <w:color w:val="464647"/>
          <w:spacing w:val="-3"/>
          <w:sz w:val="20"/>
        </w:rPr>
        <w:t xml:space="preserve"> </w:t>
      </w:r>
      <w:r>
        <w:rPr>
          <w:color w:val="464647"/>
          <w:sz w:val="20"/>
        </w:rPr>
        <w:t>za</w:t>
      </w:r>
      <w:r>
        <w:rPr>
          <w:color w:val="464647"/>
          <w:spacing w:val="-3"/>
          <w:sz w:val="20"/>
        </w:rPr>
        <w:t xml:space="preserve"> </w:t>
      </w:r>
      <w:r>
        <w:rPr>
          <w:color w:val="464647"/>
          <w:sz w:val="20"/>
        </w:rPr>
        <w:t>obchodní</w:t>
      </w:r>
      <w:r>
        <w:rPr>
          <w:color w:val="464647"/>
          <w:spacing w:val="-6"/>
          <w:sz w:val="20"/>
        </w:rPr>
        <w:t xml:space="preserve"> </w:t>
      </w:r>
      <w:r>
        <w:rPr>
          <w:color w:val="464647"/>
          <w:sz w:val="20"/>
        </w:rPr>
        <w:t>tajemství</w:t>
      </w:r>
      <w:r>
        <w:rPr>
          <w:color w:val="231F20"/>
          <w:sz w:val="20"/>
        </w:rPr>
        <w:t>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Rozsah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obchodního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tajemství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504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občanského zákoníku dodavatel sdělil objednateli před uzavřením této rámcové dohody v rámci poskytnutí součinnosti před jejím uzavřením. Objednatel se zavazuje v souladu s účinnými právními předpisy obchodní tajemství dodavatele chránit. </w:t>
      </w:r>
      <w:r>
        <w:rPr>
          <w:color w:val="464647"/>
          <w:sz w:val="20"/>
        </w:rPr>
        <w:t xml:space="preserve">Uveřejnění se zavazuje provést objednatel bez zbytečného odkladu po uzavření této smlouvy. Dodavatel se zavazuje poskytnout objednateli za účelem splnění této povinnosti nezbytnou </w:t>
      </w:r>
      <w:r>
        <w:rPr>
          <w:color w:val="464647"/>
          <w:spacing w:val="-2"/>
          <w:sz w:val="20"/>
        </w:rPr>
        <w:t>součinnost.</w:t>
      </w:r>
    </w:p>
    <w:p w14:paraId="08846EE6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19" w:line="276" w:lineRule="auto"/>
        <w:ind w:right="118"/>
        <w:rPr>
          <w:sz w:val="20"/>
        </w:rPr>
      </w:pPr>
      <w:r>
        <w:rPr>
          <w:color w:val="231F20"/>
          <w:sz w:val="20"/>
        </w:rPr>
        <w:t>Tato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uzavírá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určitou,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přičemž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její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účinky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zanikají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uplynutím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doby,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 kterou byla sjednána, tj. uplynutím 24 měsíců od podpisu této rámcové dohody, případně okamžikem uzavření rámcové kupní smlouvy objednatelem na základě výsledku veřejné zakázky, jejímž předmětem plnění bylo shodné 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objednávané objednatelem na základě této rámcové dohody nebo okamžikem vzniku právního stavu, který objednateli umožní realizovat dodávky shodného zboží prostřednictvím některého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dalších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postupů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souladných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zákonem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134/2016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zadávání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veřejných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zakázek,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znění pozdějších předpisů, a to za předpokladu, že uvedené právní skutečnosti nastanou dříve než uplyne doba, 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kterou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tato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uzavřena.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dále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sjednávají,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rámcovou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dohodu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lze automaticky prodloužit maximálně o dobu, na kterou byla sjednána, a to za předpokladu, že žádná smluvní strana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15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skončením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nesdělí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písemně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druhé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smluvní straně, že prodloužení této rámcové dohody nepožaduje.</w:t>
      </w:r>
    </w:p>
    <w:p w14:paraId="5B9F303D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17" w:line="276" w:lineRule="auto"/>
        <w:ind w:right="126"/>
        <w:rPr>
          <w:sz w:val="20"/>
        </w:rPr>
      </w:pPr>
      <w:r>
        <w:rPr>
          <w:color w:val="231F20"/>
          <w:sz w:val="20"/>
        </w:rPr>
        <w:t xml:space="preserve">Smluvní strana je oprávněna ukončit tuto rámcovou dohodu písemnou výpovědí, jejíž účinky nastávají uplynutím tří kalendářních měsíců následujících po měsíci, v němž byla výpověď doručena druhé smluvní </w:t>
      </w:r>
      <w:r>
        <w:rPr>
          <w:color w:val="231F20"/>
          <w:spacing w:val="-2"/>
          <w:sz w:val="20"/>
        </w:rPr>
        <w:t>straně.</w:t>
      </w:r>
    </w:p>
    <w:p w14:paraId="050A8754" w14:textId="77777777" w:rsidR="00A35B89" w:rsidRDefault="00A35B89">
      <w:pPr>
        <w:pStyle w:val="Zkladntext"/>
      </w:pPr>
    </w:p>
    <w:p w14:paraId="7FF65BF5" w14:textId="77777777" w:rsidR="00A35B89" w:rsidRDefault="00A35B89">
      <w:pPr>
        <w:pStyle w:val="Zkladntext"/>
        <w:spacing w:before="32"/>
      </w:pPr>
    </w:p>
    <w:p w14:paraId="2932B9EB" w14:textId="77777777" w:rsidR="00A35B89" w:rsidRDefault="00DE7E56">
      <w:pPr>
        <w:pStyle w:val="Nadpis1"/>
        <w:numPr>
          <w:ilvl w:val="0"/>
          <w:numId w:val="9"/>
        </w:numPr>
        <w:tabs>
          <w:tab w:val="left" w:pos="3869"/>
        </w:tabs>
        <w:ind w:left="3869" w:hanging="260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ustanovení</w:t>
      </w:r>
    </w:p>
    <w:p w14:paraId="1A134636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156" w:line="276" w:lineRule="auto"/>
        <w:ind w:right="114"/>
        <w:rPr>
          <w:color w:val="231F20"/>
          <w:sz w:val="20"/>
        </w:rPr>
      </w:pPr>
      <w:r>
        <w:rPr>
          <w:color w:val="231F20"/>
          <w:sz w:val="20"/>
        </w:rPr>
        <w:t>Případné rozpory se Smluvní strany zavazují řešit dohodou. Teprve nebude-li dosažení dohody mezi nimi možné, bude věc řešena u věcně příslušného soudu. Soudem příslušným pro všechny spory vzniklé z této rámcové dohody mezi dodavatelem a objednatelem je obecný soud objednatele.</w:t>
      </w:r>
    </w:p>
    <w:p w14:paraId="70795749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</w:tabs>
        <w:spacing w:before="121"/>
        <w:ind w:left="454" w:hanging="339"/>
        <w:rPr>
          <w:color w:val="231F20"/>
          <w:sz w:val="20"/>
        </w:rPr>
      </w:pPr>
      <w:r>
        <w:rPr>
          <w:color w:val="231F20"/>
          <w:sz w:val="20"/>
        </w:rPr>
        <w:t>Neplatnost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některého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ustanovení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nemá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následek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neplatnost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celé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dohody.</w:t>
      </w:r>
    </w:p>
    <w:p w14:paraId="7A168B45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156" w:line="276" w:lineRule="auto"/>
        <w:ind w:right="120"/>
        <w:rPr>
          <w:color w:val="231F20"/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převést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svoje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práva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povinnosti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třetí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osobu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pouze 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předchozím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písemným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souhlasem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objednatele;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1879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OZ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nepoužije.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není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převést svoje práva a povinnosti z rámcové dohody na třetí osobu. Tato rámcová dohoda je uzavřena jako </w:t>
      </w:r>
      <w:r>
        <w:rPr>
          <w:color w:val="231F20"/>
          <w:spacing w:val="-2"/>
          <w:sz w:val="20"/>
        </w:rPr>
        <w:t>nevýhradní.</w:t>
      </w:r>
    </w:p>
    <w:p w14:paraId="4DE9CABB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60" w:line="276" w:lineRule="auto"/>
        <w:ind w:right="118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poskytne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kontrolním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a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obdobným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orgánům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veškerou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potřebnou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součinnost a dokumentaci při výkonu kontrol týkajících z této rámcové dohody. Dodavatel je povinen uchovávat veškerou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dokumentaci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související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 plněním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stanovenou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příslušnými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právními </w:t>
      </w:r>
      <w:r>
        <w:rPr>
          <w:color w:val="231F20"/>
          <w:sz w:val="20"/>
        </w:rPr>
        <w:lastRenderedPageBreak/>
        <w:t>předpisy.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povinnost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zajistí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poddodavatelů,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kteří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podílí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realizaci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dohody. Dodavatel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písm.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320/2001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finanční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kontrole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veřejné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správě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znění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pozdějších předpisů, osobou povinnou spolupůsobit při výkonu finanční kontroly.</w:t>
      </w:r>
    </w:p>
    <w:p w14:paraId="1D133ABB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line="276" w:lineRule="auto"/>
        <w:ind w:right="124"/>
        <w:rPr>
          <w:color w:val="231F20"/>
          <w:sz w:val="20"/>
        </w:rPr>
      </w:pPr>
      <w:r>
        <w:rPr>
          <w:color w:val="231F20"/>
          <w:sz w:val="20"/>
        </w:rPr>
        <w:t>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věcech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výslovně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neupravených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smlouvou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vztah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založený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smlouvou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řídí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občanským zákoníkem a dalšími obecně závaznými právními předpisy České republiky.</w:t>
      </w:r>
    </w:p>
    <w:p w14:paraId="05C0E6C3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line="276" w:lineRule="auto"/>
        <w:ind w:right="121"/>
        <w:rPr>
          <w:color w:val="231F20"/>
          <w:sz w:val="20"/>
        </w:rPr>
      </w:pPr>
      <w:r>
        <w:rPr>
          <w:color w:val="231F20"/>
          <w:sz w:val="20"/>
        </w:rPr>
        <w:t>Smluvní strany prohlašují, že si smlouvu přečetly, s jejím zněním souhlasí a na důkaz toho připojují elektronické podpisy.</w:t>
      </w:r>
    </w:p>
    <w:p w14:paraId="54617D9D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</w:tabs>
        <w:spacing w:before="119"/>
        <w:ind w:left="454" w:hanging="339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Smlouvu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tvoří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následující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přílohy:</w:t>
      </w:r>
    </w:p>
    <w:p w14:paraId="3B1CC168" w14:textId="77777777" w:rsidR="00A35B89" w:rsidRDefault="00A35B89">
      <w:pPr>
        <w:pStyle w:val="Zkladntextodsazen"/>
        <w:spacing w:after="0"/>
        <w:ind w:left="456"/>
        <w:jc w:val="both"/>
      </w:pPr>
    </w:p>
    <w:p w14:paraId="593496A9" w14:textId="77777777" w:rsidR="00A35B89" w:rsidRDefault="00DE7E56">
      <w:pPr>
        <w:pStyle w:val="Odstavecseseznamem"/>
        <w:tabs>
          <w:tab w:val="left" w:pos="454"/>
        </w:tabs>
        <w:spacing w:before="119"/>
        <w:ind w:left="454" w:firstLine="0"/>
        <w:rPr>
          <w:color w:val="231F20"/>
          <w:spacing w:val="-2"/>
          <w:sz w:val="20"/>
        </w:rPr>
      </w:pPr>
      <w:r>
        <w:rPr>
          <w:color w:val="231F20"/>
          <w:spacing w:val="-2"/>
          <w:sz w:val="20"/>
        </w:rPr>
        <w:t xml:space="preserve">Příloha č. 1 specifikace předmětu plnění a ceny </w:t>
      </w:r>
    </w:p>
    <w:p w14:paraId="5184B01A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6A64C60F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370F2DE1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5C5FD0F3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62DFEDAA" w14:textId="77777777" w:rsidR="00A35B89" w:rsidRDefault="00A35B89">
      <w:pPr>
        <w:pStyle w:val="Zkladntext"/>
        <w:spacing w:before="156"/>
      </w:pPr>
    </w:p>
    <w:p w14:paraId="43AD8878" w14:textId="77777777" w:rsidR="00A35B89" w:rsidRDefault="00DE7E56">
      <w:pPr>
        <w:pStyle w:val="Zkladntext"/>
        <w:tabs>
          <w:tab w:val="left" w:pos="6485"/>
        </w:tabs>
        <w:ind w:left="1108"/>
      </w:pPr>
      <w:r>
        <w:rPr>
          <w:color w:val="231F20"/>
          <w:spacing w:val="-2"/>
        </w:rPr>
        <w:t>Objednatel:</w:t>
      </w:r>
      <w:r>
        <w:rPr>
          <w:color w:val="231F20"/>
        </w:rPr>
        <w:tab/>
      </w:r>
      <w:r>
        <w:rPr>
          <w:color w:val="231F20"/>
          <w:spacing w:val="-2"/>
        </w:rPr>
        <w:t>Dodavatel:</w:t>
      </w:r>
    </w:p>
    <w:p w14:paraId="73594B24" w14:textId="77777777" w:rsidR="00A35B89" w:rsidRDefault="00DE7E56">
      <w:pPr>
        <w:pStyle w:val="Zkladntext"/>
        <w:spacing w:before="3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676E18" wp14:editId="00F75BC0">
                <wp:simplePos x="0" y="0"/>
                <wp:positionH relativeFrom="page">
                  <wp:posOffset>2091143</wp:posOffset>
                </wp:positionH>
                <wp:positionV relativeFrom="paragraph">
                  <wp:posOffset>189319</wp:posOffset>
                </wp:positionV>
                <wp:extent cx="628650" cy="62420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" cy="624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624205" extrusionOk="0">
                              <a:moveTo>
                                <a:pt x="113220" y="491921"/>
                              </a:moveTo>
                              <a:lnTo>
                                <a:pt x="58560" y="527464"/>
                              </a:lnTo>
                              <a:lnTo>
                                <a:pt x="23749" y="561806"/>
                              </a:lnTo>
                              <a:lnTo>
                                <a:pt x="43" y="613284"/>
                              </a:lnTo>
                              <a:lnTo>
                                <a:pt x="0" y="613460"/>
                              </a:lnTo>
                              <a:lnTo>
                                <a:pt x="4028" y="621554"/>
                              </a:lnTo>
                              <a:lnTo>
                                <a:pt x="7642" y="623696"/>
                              </a:lnTo>
                              <a:lnTo>
                                <a:pt x="49815" y="623696"/>
                              </a:lnTo>
                              <a:lnTo>
                                <a:pt x="51579" y="622414"/>
                              </a:lnTo>
                              <a:lnTo>
                                <a:pt x="12153" y="622414"/>
                              </a:lnTo>
                              <a:lnTo>
                                <a:pt x="17692" y="599145"/>
                              </a:lnTo>
                              <a:lnTo>
                                <a:pt x="38222" y="566283"/>
                              </a:lnTo>
                              <a:lnTo>
                                <a:pt x="70977" y="528871"/>
                              </a:lnTo>
                              <a:lnTo>
                                <a:pt x="113220" y="491921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68668" y="0"/>
                              </a:moveTo>
                              <a:lnTo>
                                <a:pt x="247386" y="48540"/>
                              </a:lnTo>
                              <a:lnTo>
                                <a:pt x="246926" y="65239"/>
                              </a:lnTo>
                              <a:lnTo>
                                <a:pt x="247384" y="79346"/>
                              </a:lnTo>
                              <a:lnTo>
                                <a:pt x="253314" y="127292"/>
                              </a:lnTo>
                              <a:lnTo>
                                <a:pt x="264115" y="178930"/>
                              </a:lnTo>
                              <a:lnTo>
                                <a:pt x="268668" y="196380"/>
                              </a:lnTo>
                              <a:lnTo>
                                <a:pt x="264727" y="214231"/>
                              </a:lnTo>
                              <a:lnTo>
                                <a:pt x="236474" y="289384"/>
                              </a:lnTo>
                              <a:lnTo>
                                <a:pt x="214348" y="339955"/>
                              </a:lnTo>
                              <a:lnTo>
                                <a:pt x="188346" y="394701"/>
                              </a:lnTo>
                              <a:lnTo>
                                <a:pt x="159562" y="450258"/>
                              </a:lnTo>
                              <a:lnTo>
                                <a:pt x="129089" y="503260"/>
                              </a:lnTo>
                              <a:lnTo>
                                <a:pt x="98018" y="550342"/>
                              </a:lnTo>
                              <a:lnTo>
                                <a:pt x="67443" y="588138"/>
                              </a:lnTo>
                              <a:lnTo>
                                <a:pt x="38457" y="613284"/>
                              </a:lnTo>
                              <a:lnTo>
                                <a:pt x="12153" y="622414"/>
                              </a:lnTo>
                              <a:lnTo>
                                <a:pt x="51579" y="622414"/>
                              </a:lnTo>
                              <a:lnTo>
                                <a:pt x="72849" y="606944"/>
                              </a:lnTo>
                              <a:lnTo>
                                <a:pt x="102120" y="575322"/>
                              </a:lnTo>
                              <a:lnTo>
                                <a:pt x="135998" y="528871"/>
                              </a:lnTo>
                              <a:lnTo>
                                <a:pt x="174637" y="466331"/>
                              </a:lnTo>
                              <a:lnTo>
                                <a:pt x="180752" y="464413"/>
                              </a:lnTo>
                              <a:lnTo>
                                <a:pt x="174637" y="464413"/>
                              </a:lnTo>
                              <a:lnTo>
                                <a:pt x="212267" y="396286"/>
                              </a:lnTo>
                              <a:lnTo>
                                <a:pt x="239702" y="340995"/>
                              </a:lnTo>
                              <a:lnTo>
                                <a:pt x="258876" y="296483"/>
                              </a:lnTo>
                              <a:lnTo>
                                <a:pt x="271726" y="260690"/>
                              </a:lnTo>
                              <a:lnTo>
                                <a:pt x="280187" y="231559"/>
                              </a:lnTo>
                              <a:lnTo>
                                <a:pt x="302639" y="231559"/>
                              </a:lnTo>
                              <a:lnTo>
                                <a:pt x="288505" y="194462"/>
                              </a:lnTo>
                              <a:lnTo>
                                <a:pt x="293126" y="161836"/>
                              </a:lnTo>
                              <a:lnTo>
                                <a:pt x="280187" y="161836"/>
                              </a:lnTo>
                              <a:lnTo>
                                <a:pt x="272829" y="133768"/>
                              </a:lnTo>
                              <a:lnTo>
                                <a:pt x="267873" y="106662"/>
                              </a:lnTo>
                              <a:lnTo>
                                <a:pt x="265076" y="81234"/>
                              </a:lnTo>
                              <a:lnTo>
                                <a:pt x="264198" y="58204"/>
                              </a:lnTo>
                              <a:lnTo>
                                <a:pt x="264322" y="52450"/>
                              </a:lnTo>
                              <a:lnTo>
                                <a:pt x="264407" y="48540"/>
                              </a:lnTo>
                              <a:lnTo>
                                <a:pt x="265876" y="32219"/>
                              </a:lnTo>
                              <a:lnTo>
                                <a:pt x="269861" y="15298"/>
                              </a:lnTo>
                              <a:lnTo>
                                <a:pt x="277622" y="3835"/>
                              </a:lnTo>
                              <a:lnTo>
                                <a:pt x="293200" y="3835"/>
                              </a:lnTo>
                              <a:lnTo>
                                <a:pt x="284980" y="639"/>
                              </a:lnTo>
                              <a:lnTo>
                                <a:pt x="268668" y="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1779" y="463130"/>
                              </a:moveTo>
                              <a:lnTo>
                                <a:pt x="603872" y="463130"/>
                              </a:lnTo>
                              <a:lnTo>
                                <a:pt x="596836" y="469531"/>
                              </a:lnTo>
                              <a:lnTo>
                                <a:pt x="596836" y="486803"/>
                              </a:lnTo>
                              <a:lnTo>
                                <a:pt x="603872" y="493191"/>
                              </a:lnTo>
                              <a:lnTo>
                                <a:pt x="621779" y="493191"/>
                              </a:lnTo>
                              <a:lnTo>
                                <a:pt x="624986" y="489991"/>
                              </a:lnTo>
                              <a:lnTo>
                                <a:pt x="605790" y="489991"/>
                              </a:lnTo>
                              <a:lnTo>
                                <a:pt x="600036" y="484885"/>
                              </a:lnTo>
                              <a:lnTo>
                                <a:pt x="600036" y="471449"/>
                              </a:lnTo>
                              <a:lnTo>
                                <a:pt x="605790" y="466331"/>
                              </a:lnTo>
                              <a:lnTo>
                                <a:pt x="624979" y="466331"/>
                              </a:lnTo>
                              <a:lnTo>
                                <a:pt x="621779" y="46313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4979" y="466331"/>
                              </a:moveTo>
                              <a:lnTo>
                                <a:pt x="619861" y="466331"/>
                              </a:lnTo>
                              <a:lnTo>
                                <a:pt x="624344" y="471449"/>
                              </a:lnTo>
                              <a:lnTo>
                                <a:pt x="624344" y="484885"/>
                              </a:lnTo>
                              <a:lnTo>
                                <a:pt x="619861" y="489991"/>
                              </a:lnTo>
                              <a:lnTo>
                                <a:pt x="624986" y="489991"/>
                              </a:lnTo>
                              <a:lnTo>
                                <a:pt x="628180" y="486803"/>
                              </a:lnTo>
                              <a:lnTo>
                                <a:pt x="628180" y="469531"/>
                              </a:lnTo>
                              <a:lnTo>
                                <a:pt x="624979" y="466331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6661" y="468248"/>
                              </a:moveTo>
                              <a:lnTo>
                                <a:pt x="606437" y="468248"/>
                              </a:lnTo>
                              <a:lnTo>
                                <a:pt x="606437" y="486803"/>
                              </a:lnTo>
                              <a:lnTo>
                                <a:pt x="609625" y="486803"/>
                              </a:lnTo>
                              <a:lnTo>
                                <a:pt x="609625" y="479767"/>
                              </a:lnTo>
                              <a:lnTo>
                                <a:pt x="617742" y="479767"/>
                              </a:lnTo>
                              <a:lnTo>
                                <a:pt x="617308" y="479120"/>
                              </a:lnTo>
                              <a:lnTo>
                                <a:pt x="615391" y="478485"/>
                              </a:lnTo>
                              <a:lnTo>
                                <a:pt x="619226" y="477202"/>
                              </a:lnTo>
                              <a:lnTo>
                                <a:pt x="609625" y="477202"/>
                              </a:lnTo>
                              <a:lnTo>
                                <a:pt x="609625" y="472084"/>
                              </a:lnTo>
                              <a:lnTo>
                                <a:pt x="618803" y="472084"/>
                              </a:lnTo>
                              <a:lnTo>
                                <a:pt x="618698" y="471449"/>
                              </a:lnTo>
                              <a:lnTo>
                                <a:pt x="618591" y="470801"/>
                              </a:lnTo>
                              <a:lnTo>
                                <a:pt x="616661" y="46824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7742" y="479767"/>
                              </a:moveTo>
                              <a:lnTo>
                                <a:pt x="613473" y="479767"/>
                              </a:lnTo>
                              <a:lnTo>
                                <a:pt x="614743" y="481685"/>
                              </a:lnTo>
                              <a:lnTo>
                                <a:pt x="615391" y="483603"/>
                              </a:lnTo>
                              <a:lnTo>
                                <a:pt x="616026" y="486803"/>
                              </a:lnTo>
                              <a:lnTo>
                                <a:pt x="619226" y="486803"/>
                              </a:lnTo>
                              <a:lnTo>
                                <a:pt x="618591" y="483603"/>
                              </a:lnTo>
                              <a:lnTo>
                                <a:pt x="618591" y="481037"/>
                              </a:lnTo>
                              <a:lnTo>
                                <a:pt x="617742" y="479767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8803" y="472084"/>
                              </a:moveTo>
                              <a:lnTo>
                                <a:pt x="614108" y="472084"/>
                              </a:lnTo>
                              <a:lnTo>
                                <a:pt x="615391" y="472732"/>
                              </a:lnTo>
                              <a:lnTo>
                                <a:pt x="615391" y="476567"/>
                              </a:lnTo>
                              <a:lnTo>
                                <a:pt x="613473" y="477202"/>
                              </a:lnTo>
                              <a:lnTo>
                                <a:pt x="619226" y="477202"/>
                              </a:lnTo>
                              <a:lnTo>
                                <a:pt x="619226" y="474649"/>
                              </a:lnTo>
                              <a:lnTo>
                                <a:pt x="618910" y="472732"/>
                              </a:lnTo>
                              <a:lnTo>
                                <a:pt x="618803" y="472084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302639" y="231559"/>
                              </a:moveTo>
                              <a:lnTo>
                                <a:pt x="280187" y="231559"/>
                              </a:lnTo>
                              <a:lnTo>
                                <a:pt x="314710" y="300880"/>
                              </a:lnTo>
                              <a:lnTo>
                                <a:pt x="350553" y="348068"/>
                              </a:lnTo>
                              <a:lnTo>
                                <a:pt x="383998" y="378102"/>
                              </a:lnTo>
                              <a:lnTo>
                                <a:pt x="411327" y="395960"/>
                              </a:lnTo>
                              <a:lnTo>
                                <a:pt x="365585" y="404802"/>
                              </a:lnTo>
                              <a:lnTo>
                                <a:pt x="318062" y="416007"/>
                              </a:lnTo>
                              <a:lnTo>
                                <a:pt x="269740" y="429636"/>
                              </a:lnTo>
                              <a:lnTo>
                                <a:pt x="221605" y="445751"/>
                              </a:lnTo>
                              <a:lnTo>
                                <a:pt x="174637" y="464413"/>
                              </a:lnTo>
                              <a:lnTo>
                                <a:pt x="180752" y="464413"/>
                              </a:lnTo>
                              <a:lnTo>
                                <a:pt x="222040" y="451465"/>
                              </a:lnTo>
                              <a:lnTo>
                                <a:pt x="273374" y="438441"/>
                              </a:lnTo>
                              <a:lnTo>
                                <a:pt x="327042" y="427412"/>
                              </a:lnTo>
                              <a:lnTo>
                                <a:pt x="381446" y="418530"/>
                              </a:lnTo>
                              <a:lnTo>
                                <a:pt x="434987" y="411949"/>
                              </a:lnTo>
                              <a:lnTo>
                                <a:pt x="483005" y="411949"/>
                              </a:lnTo>
                              <a:lnTo>
                                <a:pt x="472732" y="407479"/>
                              </a:lnTo>
                              <a:lnTo>
                                <a:pt x="516124" y="405488"/>
                              </a:lnTo>
                              <a:lnTo>
                                <a:pt x="615135" y="405488"/>
                              </a:lnTo>
                              <a:lnTo>
                                <a:pt x="598514" y="396520"/>
                              </a:lnTo>
                              <a:lnTo>
                                <a:pt x="574683" y="391490"/>
                              </a:lnTo>
                              <a:lnTo>
                                <a:pt x="444588" y="391490"/>
                              </a:lnTo>
                              <a:lnTo>
                                <a:pt x="429742" y="382989"/>
                              </a:lnTo>
                              <a:lnTo>
                                <a:pt x="387019" y="354380"/>
                              </a:lnTo>
                              <a:lnTo>
                                <a:pt x="355249" y="322110"/>
                              </a:lnTo>
                              <a:lnTo>
                                <a:pt x="328161" y="283298"/>
                              </a:lnTo>
                              <a:lnTo>
                                <a:pt x="305873" y="240048"/>
                              </a:lnTo>
                              <a:lnTo>
                                <a:pt x="302639" y="231559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483005" y="411949"/>
                              </a:moveTo>
                              <a:lnTo>
                                <a:pt x="434987" y="411949"/>
                              </a:lnTo>
                              <a:lnTo>
                                <a:pt x="476970" y="430926"/>
                              </a:lnTo>
                              <a:lnTo>
                                <a:pt x="518472" y="445222"/>
                              </a:lnTo>
                              <a:lnTo>
                                <a:pt x="556615" y="454239"/>
                              </a:lnTo>
                              <a:lnTo>
                                <a:pt x="588518" y="457377"/>
                              </a:lnTo>
                              <a:lnTo>
                                <a:pt x="601725" y="456517"/>
                              </a:lnTo>
                              <a:lnTo>
                                <a:pt x="611630" y="453856"/>
                              </a:lnTo>
                              <a:lnTo>
                                <a:pt x="618294" y="449276"/>
                              </a:lnTo>
                              <a:lnTo>
                                <a:pt x="619419" y="447141"/>
                              </a:lnTo>
                              <a:lnTo>
                                <a:pt x="601954" y="447141"/>
                              </a:lnTo>
                              <a:lnTo>
                                <a:pt x="576634" y="444273"/>
                              </a:lnTo>
                              <a:lnTo>
                                <a:pt x="545258" y="436187"/>
                              </a:lnTo>
                              <a:lnTo>
                                <a:pt x="509925" y="423663"/>
                              </a:lnTo>
                              <a:lnTo>
                                <a:pt x="483005" y="411949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1779" y="442658"/>
                              </a:moveTo>
                              <a:lnTo>
                                <a:pt x="617308" y="444576"/>
                              </a:lnTo>
                              <a:lnTo>
                                <a:pt x="610273" y="447141"/>
                              </a:lnTo>
                              <a:lnTo>
                                <a:pt x="619419" y="447141"/>
                              </a:lnTo>
                              <a:lnTo>
                                <a:pt x="621779" y="44265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5135" y="405488"/>
                              </a:moveTo>
                              <a:lnTo>
                                <a:pt x="516124" y="405488"/>
                              </a:lnTo>
                              <a:lnTo>
                                <a:pt x="566531" y="406915"/>
                              </a:lnTo>
                              <a:lnTo>
                                <a:pt x="607941" y="415660"/>
                              </a:lnTo>
                              <a:lnTo>
                                <a:pt x="624344" y="435622"/>
                              </a:lnTo>
                              <a:lnTo>
                                <a:pt x="626262" y="431152"/>
                              </a:lnTo>
                              <a:lnTo>
                                <a:pt x="628180" y="429221"/>
                              </a:lnTo>
                              <a:lnTo>
                                <a:pt x="628180" y="424751"/>
                              </a:lnTo>
                              <a:lnTo>
                                <a:pt x="620394" y="408325"/>
                              </a:lnTo>
                              <a:lnTo>
                                <a:pt x="615135" y="40548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521347" y="387007"/>
                              </a:moveTo>
                              <a:lnTo>
                                <a:pt x="504230" y="387437"/>
                              </a:lnTo>
                              <a:lnTo>
                                <a:pt x="485611" y="388529"/>
                              </a:lnTo>
                              <a:lnTo>
                                <a:pt x="444588" y="391490"/>
                              </a:lnTo>
                              <a:lnTo>
                                <a:pt x="574683" y="391490"/>
                              </a:lnTo>
                              <a:lnTo>
                                <a:pt x="564759" y="389395"/>
                              </a:lnTo>
                              <a:lnTo>
                                <a:pt x="521347" y="387007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99377" y="52450"/>
                              </a:moveTo>
                              <a:lnTo>
                                <a:pt x="295926" y="71344"/>
                              </a:lnTo>
                              <a:lnTo>
                                <a:pt x="291939" y="95632"/>
                              </a:lnTo>
                              <a:lnTo>
                                <a:pt x="286873" y="125676"/>
                              </a:lnTo>
                              <a:lnTo>
                                <a:pt x="280275" y="161359"/>
                              </a:lnTo>
                              <a:lnTo>
                                <a:pt x="280187" y="161836"/>
                              </a:lnTo>
                              <a:lnTo>
                                <a:pt x="293126" y="161836"/>
                              </a:lnTo>
                              <a:lnTo>
                                <a:pt x="293712" y="157701"/>
                              </a:lnTo>
                              <a:lnTo>
                                <a:pt x="296579" y="122499"/>
                              </a:lnTo>
                              <a:lnTo>
                                <a:pt x="298128" y="87775"/>
                              </a:lnTo>
                              <a:lnTo>
                                <a:pt x="299377" y="5245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93200" y="3835"/>
                              </a:moveTo>
                              <a:lnTo>
                                <a:pt x="277622" y="3835"/>
                              </a:lnTo>
                              <a:lnTo>
                                <a:pt x="284534" y="8195"/>
                              </a:lnTo>
                              <a:lnTo>
                                <a:pt x="291195" y="15298"/>
                              </a:lnTo>
                              <a:lnTo>
                                <a:pt x="296429" y="25784"/>
                              </a:lnTo>
                              <a:lnTo>
                                <a:pt x="299377" y="40932"/>
                              </a:lnTo>
                              <a:lnTo>
                                <a:pt x="301774" y="17268"/>
                              </a:lnTo>
                              <a:lnTo>
                                <a:pt x="296495" y="5116"/>
                              </a:lnTo>
                              <a:lnTo>
                                <a:pt x="293200" y="3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8D9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z-index:-487587840;o:allowoverlap:true;o:allowincell:true;mso-position-horizontal-relative:page;margin-left:164.66pt;mso-position-horizontal:absolute;mso-position-vertical-relative:text;margin-top:14.91pt;mso-position-vertical:absolute;width:49.50pt;height:49.15pt;mso-wrap-distance-left:0.00pt;mso-wrap-distance-top:0.00pt;mso-wrap-distance-right:0.00pt;mso-wrap-distance-bottom:0.00pt;visibility:visible;" path="m18009,78806l9315,84500l3778,90002l5,98250l0,98278l639,99574l1215,99917l7924,99917l8204,99713l1933,99713l2813,95984l6079,90720l11289,84727l18009,78806xem42736,0l39352,7775l39278,10451l39350,12711l40294,20391l42012,28664l42736,31461l42109,34319l37616,46359l34095,54461l29958,63231l25380,72132l20532,80623l15590,88167l10727,94220l6116,98250l1933,99713l8204,99713l11588,97234l16243,92167l21632,84727l27778,74706l28752,74400l27778,74400l33764,63486l38130,54627l41178,47498l43222,41762l44569,37095l48139,37095l45891,31153l46627,25926l44569,25926l43398,21428l42609,17086l42164,13014l42025,9324l42044,8400l42058,7775l42292,5160l42926,2449l44160,613l46639,613l45331,102l42736,0xem98905,74194l96058,74194l94938,75220l94938,77986l96058,79009l98905,79009l99417,78498l96363,78498l95447,77678l95447,75528l96363,74706l99414,74706l98905,74194xem99414,74706l98602,74706l99315,75528l99315,77678l98602,78498l99417,78498l99924,77986l99924,75220l99414,74706xem98093,75014l96465,75014l96465,77986l96972,77986l96972,76859l98264,76859l98194,76755l97889,76655l98500,76449l96972,76449l96972,75630l98433,75630l98417,75528l98398,75424l98093,75014xem98264,76859l97586,76859l97787,77167l97889,77475l97991,77986l98500,77986l98398,77475l98398,77063l98264,76859xem98433,75630l97685,75630l97889,75731l97889,76347l97586,76449l98500,76449l98500,76039l98449,75731l98433,75630xem48139,37095l44569,37095l50060,48201l55762,55762l61081,60572l65428,63433l58153,64850l50593,66646l42907,68829l35250,71410l27778,74400l28752,74400l35319,72326l43484,70238l52021,68472l60676,67049l69192,65995l76831,65995l75197,65278l82100,64961l97850,64961l95206,63523l91414,62718l70720,62718l68359,61354l61563,56771l56509,51602l52199,45384l48655,38456l48139,37095xem76831,65995l69192,65995l75870,69035l82472,71324l88539,72769l93616,73273l95715,73134l97292,72708l98352,71975l98530,71632l95752,71632l91725,71174l86734,69877l81113,67870l76831,65995xem98905,70914l98194,71222l97076,71632l98530,71632l98905,70914xem97850,64961l82100,64961l90118,65188l96704,66590l99315,69787l99618,69072l99924,68762l99924,68046l98685,65414l97850,64961xem82931,61998l80208,62067l77245,62243l70720,62718l91414,62718l89836,62382l82931,61998xem47620,8400l47072,11428l46438,15319l45632,20132l44583,25850l44569,25926l46627,25926l46720,25264l47176,19623l47421,14060l47620,8400xem46639,613l44160,613l45259,1313l46319,2449l47153,4130l47620,6556l48002,2766l47162,819l46639,613xe" coordsize="100000,100000" fillcolor="#FCD8D9">
                <v:path textboxrect="0,0,100000,100000"/>
                <w10:wrap type="topAndBottom"/>
              </v:shape>
            </w:pict>
          </mc:Fallback>
        </mc:AlternateContent>
      </w:r>
    </w:p>
    <w:p w14:paraId="43A4A554" w14:textId="77777777" w:rsidR="00A35B89" w:rsidRDefault="00DE7E56">
      <w:pPr>
        <w:tabs>
          <w:tab w:val="left" w:pos="6483"/>
        </w:tabs>
        <w:ind w:left="1108"/>
        <w:rPr>
          <w:sz w:val="20"/>
        </w:rPr>
      </w:pPr>
      <w:r>
        <w:rPr>
          <w:color w:val="231F20"/>
          <w:spacing w:val="-2"/>
          <w:sz w:val="20"/>
        </w:rPr>
        <w:t>……………………………………………………….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…………………………………………</w:t>
      </w:r>
    </w:p>
    <w:sectPr w:rsidR="00A35B89">
      <w:pgSz w:w="11910" w:h="16840"/>
      <w:pgMar w:top="2410" w:right="1300" w:bottom="1135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5FDE" w14:textId="77777777" w:rsidR="00A35B89" w:rsidRDefault="00DE7E56">
      <w:r>
        <w:separator/>
      </w:r>
    </w:p>
  </w:endnote>
  <w:endnote w:type="continuationSeparator" w:id="0">
    <w:p w14:paraId="1B2738C1" w14:textId="77777777" w:rsidR="00A35B89" w:rsidRDefault="00DE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7CD9" w14:textId="77777777" w:rsidR="00A35B89" w:rsidRDefault="00DE7E56">
      <w:r>
        <w:separator/>
      </w:r>
    </w:p>
  </w:footnote>
  <w:footnote w:type="continuationSeparator" w:id="0">
    <w:p w14:paraId="4B0B9488" w14:textId="77777777" w:rsidR="00A35B89" w:rsidRDefault="00DE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0637" w14:textId="77777777" w:rsidR="00A35B89" w:rsidRDefault="00DE7E56">
    <w:pPr>
      <w:pStyle w:val="Zhlav"/>
      <w:rPr>
        <w:sz w:val="20"/>
        <w:szCs w:val="20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3F226" wp14:editId="797D835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171700" cy="812165"/>
              <wp:effectExtent l="0" t="0" r="0" b="0"/>
              <wp:wrapNone/>
              <wp:docPr id="1" name="Obrázek 1616061189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Obrázek 10" descr="Obsah obrázku text&#10;&#10;Popis byl vytvořen automaticky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171700" cy="812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0.00pt;mso-position-horizontal:absolute;mso-position-vertical-relative:text;margin-top:-0.05pt;mso-position-vertical:absolute;width:171.00pt;height:63.9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  <w:r>
      <w:rPr>
        <w:sz w:val="20"/>
        <w:szCs w:val="20"/>
      </w:rPr>
      <w:t>Rámcová dohoda Příloha č. 1 ZD VZ02/2026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71E"/>
    <w:multiLevelType w:val="multilevel"/>
    <w:tmpl w:val="3CAAA806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2635785"/>
    <w:multiLevelType w:val="multilevel"/>
    <w:tmpl w:val="AF0E586A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  <w:color w:val="auto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77" w:hanging="20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-"/>
      <w:lvlJc w:val="left"/>
      <w:pPr>
        <w:ind w:left="475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596" w:hanging="1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54" w:hanging="1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13" w:hanging="1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71" w:hanging="1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9" w:hanging="1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7" w:hanging="130"/>
      </w:pPr>
      <w:rPr>
        <w:rFonts w:hint="default"/>
        <w:lang w:val="cs-CZ" w:eastAsia="en-US" w:bidi="ar-SA"/>
      </w:rPr>
    </w:lvl>
  </w:abstractNum>
  <w:abstractNum w:abstractNumId="2" w15:restartNumberingAfterBreak="0">
    <w:nsid w:val="25A14948"/>
    <w:multiLevelType w:val="multilevel"/>
    <w:tmpl w:val="891677DC"/>
    <w:lvl w:ilvl="0">
      <w:start w:val="1"/>
      <w:numFmt w:val="decimal"/>
      <w:lvlText w:val="%1."/>
      <w:lvlJc w:val="left"/>
      <w:pPr>
        <w:ind w:left="456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2FE10E08"/>
    <w:multiLevelType w:val="multilevel"/>
    <w:tmpl w:val="8D6E3EBE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33CD0024"/>
    <w:multiLevelType w:val="multilevel"/>
    <w:tmpl w:val="287C83F0"/>
    <w:lvl w:ilvl="0">
      <w:start w:val="1"/>
      <w:numFmt w:val="upperRoman"/>
      <w:lvlText w:val="%1."/>
      <w:lvlJc w:val="left"/>
      <w:pPr>
        <w:ind w:left="4040" w:hanging="1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4566" w:hanging="151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5092" w:hanging="15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19" w:hanging="1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45" w:hanging="1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672" w:hanging="1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98" w:hanging="1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5" w:hanging="1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1" w:hanging="151"/>
      </w:pPr>
      <w:rPr>
        <w:rFonts w:hint="default"/>
        <w:lang w:val="cs-CZ" w:eastAsia="en-US" w:bidi="ar-SA"/>
      </w:rPr>
    </w:lvl>
  </w:abstractNum>
  <w:abstractNum w:abstractNumId="5" w15:restartNumberingAfterBreak="0">
    <w:nsid w:val="3AC432B3"/>
    <w:multiLevelType w:val="multilevel"/>
    <w:tmpl w:val="3BE8A690"/>
    <w:lvl w:ilvl="0">
      <w:start w:val="1"/>
      <w:numFmt w:val="decimal"/>
      <w:lvlText w:val="%1."/>
      <w:lvlJc w:val="left"/>
      <w:pPr>
        <w:ind w:left="456" w:hanging="341"/>
      </w:pPr>
      <w:rPr>
        <w:rFonts w:hint="default"/>
        <w:spacing w:val="-1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8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4BA825FD"/>
    <w:multiLevelType w:val="multilevel"/>
    <w:tmpl w:val="FDC06A46"/>
    <w:lvl w:ilvl="0">
      <w:start w:val="1"/>
      <w:numFmt w:val="decimal"/>
      <w:lvlText w:val="%1."/>
      <w:lvlJc w:val="left"/>
      <w:pPr>
        <w:ind w:left="475" w:hanging="360"/>
        <w:jc w:val="right"/>
      </w:pPr>
      <w:rPr>
        <w:rFonts w:hint="default"/>
        <w:spacing w:val="-1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39A7191"/>
    <w:multiLevelType w:val="multilevel"/>
    <w:tmpl w:val="FCE6C5B4"/>
    <w:lvl w:ilvl="0">
      <w:start w:val="1"/>
      <w:numFmt w:val="decimal"/>
      <w:lvlText w:val="%1."/>
      <w:lvlJc w:val="left"/>
      <w:pPr>
        <w:ind w:left="456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5A3C7067"/>
    <w:multiLevelType w:val="multilevel"/>
    <w:tmpl w:val="417452DA"/>
    <w:lvl w:ilvl="0">
      <w:start w:val="1"/>
      <w:numFmt w:val="decimal"/>
      <w:pStyle w:val="l"/>
      <w:lvlText w:val="%1"/>
      <w:lvlJc w:val="left"/>
      <w:pPr>
        <w:ind w:left="567" w:hanging="567"/>
      </w:pPr>
      <w:rPr>
        <w:color w:val="595959" w:themeColor="text1" w:themeTint="A6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b w:val="0"/>
        <w:bCs w:val="0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b w:val="0"/>
        <w:bCs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CF6257"/>
    <w:multiLevelType w:val="multilevel"/>
    <w:tmpl w:val="23B071F4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BCF3233"/>
    <w:multiLevelType w:val="multilevel"/>
    <w:tmpl w:val="C4BE3B6C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num w:numId="1" w16cid:durableId="657465390">
    <w:abstractNumId w:val="5"/>
  </w:num>
  <w:num w:numId="2" w16cid:durableId="2015959247">
    <w:abstractNumId w:val="9"/>
  </w:num>
  <w:num w:numId="3" w16cid:durableId="554122880">
    <w:abstractNumId w:val="6"/>
  </w:num>
  <w:num w:numId="4" w16cid:durableId="1128864891">
    <w:abstractNumId w:val="0"/>
  </w:num>
  <w:num w:numId="5" w16cid:durableId="1089621545">
    <w:abstractNumId w:val="10"/>
  </w:num>
  <w:num w:numId="6" w16cid:durableId="483199191">
    <w:abstractNumId w:val="2"/>
  </w:num>
  <w:num w:numId="7" w16cid:durableId="1139415128">
    <w:abstractNumId w:val="1"/>
  </w:num>
  <w:num w:numId="8" w16cid:durableId="587425484">
    <w:abstractNumId w:val="3"/>
  </w:num>
  <w:num w:numId="9" w16cid:durableId="73598383">
    <w:abstractNumId w:val="4"/>
  </w:num>
  <w:num w:numId="10" w16cid:durableId="558320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406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89"/>
    <w:rsid w:val="001A62B4"/>
    <w:rsid w:val="00267473"/>
    <w:rsid w:val="00375263"/>
    <w:rsid w:val="005F44B8"/>
    <w:rsid w:val="00674BAB"/>
    <w:rsid w:val="006866B7"/>
    <w:rsid w:val="006D54F9"/>
    <w:rsid w:val="0079629E"/>
    <w:rsid w:val="007D20C5"/>
    <w:rsid w:val="00A35B89"/>
    <w:rsid w:val="00AF31A0"/>
    <w:rsid w:val="00D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6E7E"/>
  <w15:docId w15:val="{4C667BAF-AD22-4B8E-A719-47A79AC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15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link w:val="NzevChar"/>
    <w:uiPriority w:val="10"/>
    <w:qFormat/>
    <w:pPr>
      <w:ind w:right="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47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Calibri" w:eastAsia="Calibri" w:hAnsi="Calibri" w:cs="Calibri"/>
      <w:lang w:val="cs-CZ"/>
    </w:rPr>
  </w:style>
  <w:style w:type="paragraph" w:styleId="Revize">
    <w:name w:val="Revision"/>
    <w:hidden/>
    <w:uiPriority w:val="99"/>
    <w:semiHidden/>
    <w:pPr>
      <w:widowControl/>
    </w:pPr>
    <w:rPr>
      <w:rFonts w:ascii="Calibri" w:eastAsia="Calibri" w:hAnsi="Calibri" w:cs="Calibri"/>
      <w:lang w:val="cs-CZ"/>
    </w:rPr>
  </w:style>
  <w:style w:type="paragraph" w:customStyle="1" w:styleId="Odst">
    <w:name w:val="Odst."/>
    <w:basedOn w:val="Normln"/>
    <w:uiPriority w:val="3"/>
    <w:qFormat/>
    <w:pPr>
      <w:widowControl/>
      <w:numPr>
        <w:ilvl w:val="1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paragraph" w:customStyle="1" w:styleId="l">
    <w:name w:val="Čl."/>
    <w:basedOn w:val="Normln"/>
    <w:next w:val="Odst"/>
    <w:uiPriority w:val="2"/>
    <w:qFormat/>
    <w:pPr>
      <w:keepNext/>
      <w:widowControl/>
      <w:numPr>
        <w:numId w:val="10"/>
      </w:numPr>
      <w:pBdr>
        <w:bottom w:val="single" w:sz="12" w:space="1" w:color="595959" w:themeColor="text1" w:themeTint="A6"/>
      </w:pBdr>
      <w:spacing w:before="480" w:after="240"/>
      <w:outlineLvl w:val="0"/>
    </w:pPr>
    <w:rPr>
      <w:rFonts w:ascii="Arial Black" w:eastAsiaTheme="minorHAnsi" w:hAnsi="Arial Black" w:cstheme="minorBidi"/>
      <w:caps/>
      <w:sz w:val="28"/>
    </w:rPr>
  </w:style>
  <w:style w:type="paragraph" w:customStyle="1" w:styleId="Psm">
    <w:name w:val="Písm."/>
    <w:basedOn w:val="Normln"/>
    <w:uiPriority w:val="5"/>
    <w:qFormat/>
    <w:pPr>
      <w:widowControl/>
      <w:numPr>
        <w:ilvl w:val="2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paragraph" w:customStyle="1" w:styleId="Bod">
    <w:name w:val="Bod"/>
    <w:basedOn w:val="Normln"/>
    <w:qFormat/>
    <w:pPr>
      <w:widowControl/>
      <w:numPr>
        <w:ilvl w:val="3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F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lp@bulovk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akovcova.nadezda@nemnb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ousova.andrea@nemnb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2908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A_Ramcova dohoda o nakupu leku - Bulovka_ dopl def def 25 05 15 (1).pdf</vt:lpstr>
    </vt:vector>
  </TitlesOfParts>
  <Company/>
  <LinksUpToDate>false</LinksUpToDate>
  <CharactersWithSpaces>20031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A_Ramcova dohoda o nakupu leku - Bulovka_ dopl def def 25 05 15 (1).pdf</dc:title>
  <dc:subject/>
  <dc:creator>Růžička Aleš</dc:creator>
  <cp:keywords/>
  <dc:description/>
  <cp:lastModifiedBy>Lenka Honnerová</cp:lastModifiedBy>
  <cp:revision>3</cp:revision>
  <dcterms:created xsi:type="dcterms:W3CDTF">2026-02-04T10:03:00Z</dcterms:created>
  <dcterms:modified xsi:type="dcterms:W3CDTF">2026-02-04T10:05:00Z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Acrobat Distiller 20.0 (Windows)</vt:lpwstr>
  </property>
</Properties>
</file>