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6D92" w14:textId="319157E0" w:rsidR="00420058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48"/>
          <w:szCs w:val="48"/>
          <w:lang w:val="cs-CZ"/>
        </w:rPr>
      </w:pPr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R Á M C O V </w:t>
      </w:r>
      <w:proofErr w:type="gramStart"/>
      <w:r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Á  </w:t>
      </w:r>
      <w:r w:rsidR="00BC07DF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K</w:t>
      </w:r>
      <w:proofErr w:type="gramEnd"/>
      <w:r w:rsidR="007C7F75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 </w:t>
      </w:r>
      <w:r w:rsidR="00BC07DF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U</w:t>
      </w:r>
      <w:r w:rsidR="007C7F75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</w:t>
      </w:r>
      <w:r w:rsidR="00BC07DF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P</w:t>
      </w:r>
      <w:r w:rsidR="007C7F75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</w:t>
      </w:r>
      <w:r w:rsidR="00BC07DF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N</w:t>
      </w:r>
      <w:r w:rsidR="007C7F75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</w:t>
      </w:r>
      <w:r w:rsidR="00BC07DF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>Í</w:t>
      </w:r>
      <w:r w:rsidR="007C7F75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</w:t>
      </w:r>
      <w:r w:rsidR="00BC07DF">
        <w:rPr>
          <w:rFonts w:asciiTheme="minorHAnsi" w:hAnsiTheme="minorHAnsi" w:cstheme="minorHAnsi"/>
          <w:caps/>
          <w:noProof w:val="0"/>
          <w:sz w:val="48"/>
          <w:szCs w:val="48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>S</w:t>
      </w:r>
      <w:r>
        <w:rPr>
          <w:rFonts w:asciiTheme="minorHAnsi" w:hAnsiTheme="minorHAnsi" w:cstheme="minorHAnsi"/>
          <w:noProof w:val="0"/>
          <w:sz w:val="48"/>
          <w:szCs w:val="48"/>
          <w:lang w:val="cs-CZ"/>
        </w:rPr>
        <w:t> 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>M</w:t>
      </w:r>
      <w:r>
        <w:rPr>
          <w:rFonts w:asciiTheme="minorHAnsi" w:hAnsiTheme="minorHAnsi" w:cstheme="minorHAnsi"/>
          <w:noProof w:val="0"/>
          <w:sz w:val="48"/>
          <w:szCs w:val="48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>L</w:t>
      </w:r>
      <w:r>
        <w:rPr>
          <w:rFonts w:asciiTheme="minorHAnsi" w:hAnsiTheme="minorHAnsi" w:cstheme="minorHAnsi"/>
          <w:noProof w:val="0"/>
          <w:sz w:val="48"/>
          <w:szCs w:val="48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>O</w:t>
      </w:r>
      <w:r>
        <w:rPr>
          <w:rFonts w:asciiTheme="minorHAnsi" w:hAnsiTheme="minorHAnsi" w:cstheme="minorHAnsi"/>
          <w:noProof w:val="0"/>
          <w:sz w:val="48"/>
          <w:szCs w:val="48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>U</w:t>
      </w:r>
      <w:r>
        <w:rPr>
          <w:rFonts w:asciiTheme="minorHAnsi" w:hAnsiTheme="minorHAnsi" w:cstheme="minorHAnsi"/>
          <w:noProof w:val="0"/>
          <w:sz w:val="48"/>
          <w:szCs w:val="48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>V</w:t>
      </w:r>
      <w:r>
        <w:rPr>
          <w:rFonts w:asciiTheme="minorHAnsi" w:hAnsiTheme="minorHAnsi" w:cstheme="minorHAnsi"/>
          <w:noProof w:val="0"/>
          <w:sz w:val="48"/>
          <w:szCs w:val="48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sz w:val="48"/>
          <w:szCs w:val="48"/>
          <w:lang w:val="cs-CZ"/>
        </w:rPr>
        <w:t xml:space="preserve">A </w:t>
      </w:r>
    </w:p>
    <w:p w14:paraId="1C016711" w14:textId="7DD82AD5" w:rsidR="00DF2E4B" w:rsidRPr="00BC07DF" w:rsidRDefault="00420058" w:rsidP="00DF2E4B">
      <w:pPr>
        <w:pStyle w:val="Nadpis"/>
        <w:tabs>
          <w:tab w:val="left" w:pos="284"/>
          <w:tab w:val="left" w:pos="567"/>
          <w:tab w:val="left" w:pos="851"/>
        </w:tabs>
        <w:spacing w:before="240" w:after="80" w:line="271" w:lineRule="auto"/>
        <w:jc w:val="center"/>
        <w:outlineLvl w:val="0"/>
        <w:rPr>
          <w:rFonts w:asciiTheme="minorHAnsi" w:hAnsiTheme="minorHAnsi" w:cstheme="minorHAnsi"/>
          <w:noProof w:val="0"/>
          <w:sz w:val="40"/>
          <w:szCs w:val="40"/>
          <w:lang w:val="cs-CZ"/>
        </w:rPr>
      </w:pPr>
      <w:r w:rsidRPr="00BC07DF">
        <w:rPr>
          <w:rFonts w:asciiTheme="minorHAnsi" w:hAnsiTheme="minorHAnsi" w:cstheme="minorHAnsi"/>
          <w:noProof w:val="0"/>
          <w:sz w:val="40"/>
          <w:szCs w:val="40"/>
          <w:lang w:val="cs-CZ"/>
        </w:rPr>
        <w:t xml:space="preserve">na dodávku </w:t>
      </w:r>
      <w:r w:rsidR="00F046C9" w:rsidRPr="00BC07DF">
        <w:rPr>
          <w:rFonts w:asciiTheme="minorHAnsi" w:hAnsiTheme="minorHAnsi" w:cstheme="minorHAnsi"/>
          <w:noProof w:val="0"/>
          <w:sz w:val="40"/>
          <w:szCs w:val="40"/>
          <w:lang w:val="cs-CZ"/>
        </w:rPr>
        <w:t>tiskáren pro Nemocnici Nymburk s.r.o.</w:t>
      </w:r>
    </w:p>
    <w:p w14:paraId="7CDBA5A1" w14:textId="77777777" w:rsidR="00DF2E4B" w:rsidRPr="0050041C" w:rsidRDefault="00DF2E4B" w:rsidP="00DF2E4B">
      <w:pPr>
        <w:pStyle w:val="Nadpis"/>
        <w:spacing w:before="120"/>
        <w:jc w:val="center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116E0302" w14:textId="77777777" w:rsidR="00DF2E4B" w:rsidRPr="0050041C" w:rsidRDefault="00DF2E4B" w:rsidP="00DF2E4B">
      <w:pPr>
        <w:pStyle w:val="Nadpis"/>
        <w:spacing w:before="120"/>
        <w:jc w:val="center"/>
        <w:outlineLvl w:val="0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0041C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Kupní smlouva uzavřena podle paragrafu </w:t>
      </w:r>
      <w:smartTag w:uri="urn:schemas-microsoft-com:office:smarttags" w:element="metricconverter">
        <w:smartTagPr>
          <w:attr w:name="ProductID" w:val="2079 a"/>
        </w:smartTagPr>
        <w:r w:rsidRPr="0050041C">
          <w:rPr>
            <w:rFonts w:asciiTheme="minorHAnsi" w:hAnsiTheme="minorHAnsi" w:cstheme="minorHAnsi"/>
            <w:color w:val="auto"/>
            <w:sz w:val="22"/>
            <w:szCs w:val="22"/>
            <w:lang w:val="cs-CZ"/>
          </w:rPr>
          <w:t>2079 a</w:t>
        </w:r>
      </w:smartTag>
      <w:r w:rsidRPr="0050041C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násl. zákona č. 89/2012, občanského zákoníku (dále jen „občanský zákoník“)</w:t>
      </w:r>
    </w:p>
    <w:p w14:paraId="44761E65" w14:textId="77777777" w:rsidR="00DF2E4B" w:rsidRPr="0050041C" w:rsidRDefault="00DF2E4B" w:rsidP="00DF2E4B">
      <w:pPr>
        <w:pStyle w:val="Podnadpis1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outlineLvl w:val="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50041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níže uvedeného dne, měsíce a roku mezi smluvními stranami, kterými jsou: </w:t>
      </w:r>
    </w:p>
    <w:p w14:paraId="0278EB27" w14:textId="77777777" w:rsidR="00DF2E4B" w:rsidRPr="0050041C" w:rsidRDefault="00DF2E4B" w:rsidP="00DF2E4B">
      <w:pPr>
        <w:pStyle w:val="Podnadpis1"/>
        <w:tabs>
          <w:tab w:val="left" w:pos="284"/>
          <w:tab w:val="left" w:pos="567"/>
          <w:tab w:val="left" w:pos="851"/>
        </w:tabs>
        <w:spacing w:before="0" w:after="0"/>
        <w:outlineLvl w:val="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73E1DE34" w14:textId="77777777" w:rsidR="00DF2E4B" w:rsidRPr="0050041C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asciiTheme="minorHAnsi" w:hAnsiTheme="minorHAnsi" w:cstheme="minorHAnsi"/>
          <w:b w:val="0"/>
          <w:bCs w:val="0"/>
          <w:noProof w:val="0"/>
          <w:sz w:val="22"/>
          <w:szCs w:val="22"/>
          <w:lang w:val="cs-CZ"/>
        </w:rPr>
      </w:pPr>
    </w:p>
    <w:p w14:paraId="3B166316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Kupující,</w:t>
      </w:r>
    </w:p>
    <w:p w14:paraId="64E406A7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</w:p>
    <w:p w14:paraId="1AE00F55" w14:textId="651A6758" w:rsidR="00DF2E4B" w:rsidRPr="00D54E31" w:rsidRDefault="00F046C9" w:rsidP="00DF2E4B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Style w:val="preformatted"/>
          <w:b/>
          <w:bCs/>
          <w:sz w:val="22"/>
        </w:rPr>
        <w:t xml:space="preserve">        </w:t>
      </w:r>
      <w:r w:rsidR="00DF2E4B" w:rsidRPr="00D54E31">
        <w:rPr>
          <w:rStyle w:val="preformatted"/>
          <w:b/>
          <w:bCs/>
          <w:sz w:val="22"/>
        </w:rPr>
        <w:t>Nemocnice Nymburk s.r.o.</w:t>
      </w:r>
    </w:p>
    <w:p w14:paraId="20B9017A" w14:textId="7D7A1324" w:rsidR="00DF2E4B" w:rsidRPr="00D54E31" w:rsidRDefault="00DF2E4B" w:rsidP="003351D5">
      <w:pPr>
        <w:spacing w:line="276" w:lineRule="auto"/>
        <w:ind w:left="708" w:firstLine="708"/>
        <w:rPr>
          <w:rFonts w:cstheme="minorHAnsi"/>
          <w:b/>
          <w:bCs/>
          <w:sz w:val="22"/>
        </w:rPr>
      </w:pPr>
      <w:r w:rsidRPr="00D54E31">
        <w:rPr>
          <w:rFonts w:asciiTheme="minorHAnsi" w:hAnsiTheme="minorHAnsi" w:cstheme="minorHAnsi"/>
          <w:b/>
          <w:bCs/>
          <w:sz w:val="22"/>
        </w:rPr>
        <w:t>se sídlem:</w:t>
      </w:r>
      <w:r w:rsidRPr="00D54E31">
        <w:rPr>
          <w:rFonts w:asciiTheme="minorHAnsi" w:hAnsiTheme="minorHAnsi" w:cstheme="minorHAnsi"/>
          <w:b/>
          <w:bCs/>
          <w:sz w:val="22"/>
        </w:rPr>
        <w:tab/>
      </w:r>
      <w:r w:rsidR="003351D5">
        <w:rPr>
          <w:rFonts w:asciiTheme="minorHAnsi" w:hAnsiTheme="minorHAnsi" w:cstheme="minorHAnsi"/>
          <w:b/>
          <w:bCs/>
          <w:sz w:val="22"/>
        </w:rPr>
        <w:tab/>
      </w:r>
      <w:r w:rsidRPr="00D54E31">
        <w:rPr>
          <w:b/>
          <w:bCs/>
          <w:sz w:val="22"/>
        </w:rPr>
        <w:t>Boleslavská třída 425/9, 288 02 Nymburk</w:t>
      </w:r>
    </w:p>
    <w:p w14:paraId="16161F7C" w14:textId="01B0A7F8" w:rsidR="003351D5" w:rsidRDefault="00DF2E4B" w:rsidP="003351D5">
      <w:pPr>
        <w:spacing w:line="276" w:lineRule="auto"/>
        <w:ind w:left="708" w:firstLine="708"/>
        <w:rPr>
          <w:rFonts w:cstheme="minorHAnsi"/>
          <w:b/>
          <w:bCs/>
          <w:sz w:val="22"/>
        </w:rPr>
      </w:pPr>
      <w:r w:rsidRPr="00D54E31">
        <w:rPr>
          <w:rFonts w:cstheme="minorHAnsi"/>
          <w:b/>
          <w:bCs/>
          <w:sz w:val="22"/>
        </w:rPr>
        <w:t>IČ:</w:t>
      </w:r>
      <w:r w:rsidR="003351D5">
        <w:rPr>
          <w:rFonts w:cstheme="minorHAnsi"/>
          <w:b/>
          <w:bCs/>
          <w:sz w:val="22"/>
        </w:rPr>
        <w:tab/>
      </w:r>
      <w:r w:rsidR="003351D5">
        <w:rPr>
          <w:rFonts w:cstheme="minorHAnsi"/>
          <w:b/>
          <w:bCs/>
          <w:sz w:val="22"/>
        </w:rPr>
        <w:tab/>
      </w:r>
      <w:r w:rsidR="003351D5">
        <w:rPr>
          <w:rFonts w:cstheme="minorHAnsi"/>
          <w:b/>
          <w:bCs/>
          <w:sz w:val="22"/>
        </w:rPr>
        <w:tab/>
      </w:r>
      <w:r w:rsidRPr="00D54E31">
        <w:rPr>
          <w:rStyle w:val="nowrap"/>
          <w:b/>
          <w:bCs/>
          <w:sz w:val="22"/>
        </w:rPr>
        <w:t>28762886</w:t>
      </w:r>
      <w:r w:rsidRPr="00D54E31">
        <w:rPr>
          <w:rFonts w:cstheme="minorHAnsi"/>
          <w:b/>
          <w:bCs/>
          <w:sz w:val="22"/>
        </w:rPr>
        <w:tab/>
      </w:r>
    </w:p>
    <w:p w14:paraId="747A77BD" w14:textId="717C4C55" w:rsidR="00DF2E4B" w:rsidRPr="00D54E31" w:rsidRDefault="00DF2E4B" w:rsidP="003351D5">
      <w:pPr>
        <w:spacing w:line="276" w:lineRule="auto"/>
        <w:ind w:left="708" w:firstLine="708"/>
        <w:rPr>
          <w:rFonts w:cstheme="minorHAnsi"/>
          <w:b/>
          <w:bCs/>
          <w:sz w:val="22"/>
        </w:rPr>
      </w:pPr>
      <w:r w:rsidRPr="00D54E31">
        <w:rPr>
          <w:rFonts w:cstheme="minorHAnsi"/>
          <w:b/>
          <w:bCs/>
          <w:sz w:val="22"/>
        </w:rPr>
        <w:t xml:space="preserve">DIČ: </w:t>
      </w:r>
      <w:r w:rsidR="003351D5">
        <w:rPr>
          <w:rFonts w:cstheme="minorHAnsi"/>
          <w:b/>
          <w:bCs/>
          <w:sz w:val="22"/>
        </w:rPr>
        <w:tab/>
      </w:r>
      <w:r w:rsidR="003351D5">
        <w:rPr>
          <w:rFonts w:cstheme="minorHAnsi"/>
          <w:b/>
          <w:bCs/>
          <w:sz w:val="22"/>
        </w:rPr>
        <w:tab/>
      </w:r>
      <w:r w:rsidR="003351D5">
        <w:rPr>
          <w:rFonts w:cstheme="minorHAnsi"/>
          <w:b/>
          <w:bCs/>
          <w:sz w:val="22"/>
        </w:rPr>
        <w:tab/>
      </w:r>
      <w:r w:rsidRPr="00D54E31">
        <w:rPr>
          <w:rFonts w:cstheme="minorHAnsi"/>
          <w:b/>
          <w:bCs/>
          <w:sz w:val="22"/>
        </w:rPr>
        <w:t>CZ</w:t>
      </w:r>
      <w:r w:rsidRPr="00D54E31">
        <w:rPr>
          <w:rStyle w:val="nowrap"/>
          <w:b/>
          <w:bCs/>
          <w:sz w:val="22"/>
        </w:rPr>
        <w:t>28762886</w:t>
      </w:r>
    </w:p>
    <w:p w14:paraId="1950865F" w14:textId="71287D54" w:rsidR="00DF2E4B" w:rsidRPr="00D54E31" w:rsidRDefault="00DF2E4B" w:rsidP="003351D5">
      <w:pPr>
        <w:spacing w:line="276" w:lineRule="auto"/>
        <w:ind w:left="708" w:firstLine="708"/>
        <w:rPr>
          <w:rFonts w:asciiTheme="minorHAnsi" w:hAnsiTheme="minorHAnsi" w:cstheme="minorHAnsi"/>
          <w:b/>
          <w:bCs/>
          <w:sz w:val="22"/>
        </w:rPr>
      </w:pPr>
      <w:r w:rsidRPr="00D54E31">
        <w:rPr>
          <w:rFonts w:asciiTheme="minorHAnsi" w:hAnsiTheme="minorHAnsi" w:cstheme="minorHAnsi"/>
          <w:b/>
          <w:bCs/>
          <w:sz w:val="22"/>
        </w:rPr>
        <w:t xml:space="preserve">zastoupená: </w:t>
      </w:r>
      <w:r w:rsidRPr="00D54E31">
        <w:rPr>
          <w:rFonts w:asciiTheme="minorHAnsi" w:hAnsiTheme="minorHAnsi" w:cstheme="minorHAnsi"/>
          <w:b/>
          <w:bCs/>
          <w:sz w:val="22"/>
        </w:rPr>
        <w:tab/>
      </w:r>
      <w:r w:rsidR="003351D5">
        <w:rPr>
          <w:rFonts w:asciiTheme="minorHAnsi" w:hAnsiTheme="minorHAnsi" w:cstheme="minorHAnsi"/>
          <w:b/>
          <w:bCs/>
          <w:sz w:val="22"/>
        </w:rPr>
        <w:tab/>
      </w:r>
      <w:r w:rsidR="00161234">
        <w:rPr>
          <w:rFonts w:asciiTheme="minorHAnsi" w:hAnsiTheme="minorHAnsi" w:cstheme="minorHAnsi"/>
          <w:b/>
          <w:bCs/>
          <w:sz w:val="22"/>
        </w:rPr>
        <w:t xml:space="preserve">Mgr. </w:t>
      </w:r>
      <w:r w:rsidRPr="00D54E31">
        <w:rPr>
          <w:rFonts w:asciiTheme="minorHAnsi" w:hAnsiTheme="minorHAnsi" w:cstheme="minorHAnsi"/>
          <w:b/>
          <w:bCs/>
          <w:sz w:val="22"/>
        </w:rPr>
        <w:t xml:space="preserve">Nelou </w:t>
      </w:r>
      <w:proofErr w:type="spellStart"/>
      <w:r w:rsidRPr="00D54E31">
        <w:rPr>
          <w:rFonts w:asciiTheme="minorHAnsi" w:hAnsiTheme="minorHAnsi" w:cstheme="minorHAnsi"/>
          <w:b/>
          <w:bCs/>
          <w:sz w:val="22"/>
        </w:rPr>
        <w:t>Gvoždiakovou</w:t>
      </w:r>
      <w:proofErr w:type="spellEnd"/>
      <w:r w:rsidRPr="00D54E31">
        <w:rPr>
          <w:rFonts w:asciiTheme="minorHAnsi" w:hAnsiTheme="minorHAnsi" w:cstheme="minorHAnsi"/>
          <w:b/>
          <w:bCs/>
          <w:sz w:val="22"/>
        </w:rPr>
        <w:t>, jednatel</w:t>
      </w:r>
      <w:r w:rsidR="00161234">
        <w:rPr>
          <w:rFonts w:asciiTheme="minorHAnsi" w:hAnsiTheme="minorHAnsi" w:cstheme="minorHAnsi"/>
          <w:b/>
          <w:bCs/>
          <w:sz w:val="22"/>
        </w:rPr>
        <w:t>kou</w:t>
      </w:r>
    </w:p>
    <w:p w14:paraId="413FB5F7" w14:textId="48894BE5" w:rsidR="00DF2E4B" w:rsidRPr="003351D5" w:rsidRDefault="00DF2E4B" w:rsidP="003351D5">
      <w:pPr>
        <w:pStyle w:val="Nadpis4"/>
        <w:suppressAutoHyphens/>
        <w:spacing w:before="0" w:line="276" w:lineRule="auto"/>
        <w:ind w:left="708" w:firstLine="708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</w:pPr>
      <w:r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bankovní spojení:</w:t>
      </w:r>
      <w:r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ab/>
      </w:r>
      <w:r w:rsidR="001504D2"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KB a. s.</w:t>
      </w:r>
    </w:p>
    <w:p w14:paraId="44349B33" w14:textId="56316323" w:rsidR="00DF2E4B" w:rsidRPr="003351D5" w:rsidRDefault="00DF2E4B" w:rsidP="003351D5">
      <w:pPr>
        <w:pStyle w:val="Nadpis4"/>
        <w:suppressAutoHyphens/>
        <w:spacing w:before="0" w:line="276" w:lineRule="auto"/>
        <w:ind w:left="708" w:firstLine="708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</w:pPr>
      <w:r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číslo účtu:</w:t>
      </w:r>
      <w:r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ab/>
      </w:r>
      <w:r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ab/>
      </w:r>
      <w:r w:rsidR="001504D2" w:rsidRPr="003351D5">
        <w:rPr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107-7705330247/0100</w:t>
      </w:r>
    </w:p>
    <w:p w14:paraId="3132BE88" w14:textId="77777777" w:rsidR="00DF2E4B" w:rsidRPr="003351D5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outlineLvl w:val="0"/>
        <w:rPr>
          <w:rFonts w:asciiTheme="minorHAnsi" w:hAnsiTheme="minorHAnsi" w:cstheme="minorHAnsi"/>
          <w:b/>
          <w:bCs/>
          <w:noProof w:val="0"/>
          <w:color w:val="auto"/>
          <w:sz w:val="24"/>
          <w:szCs w:val="24"/>
          <w:lang w:val="cs-CZ"/>
        </w:rPr>
      </w:pPr>
    </w:p>
    <w:p w14:paraId="02C43A6E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color w:val="auto"/>
          <w:sz w:val="24"/>
          <w:szCs w:val="24"/>
          <w:lang w:val="cs-CZ"/>
        </w:rPr>
      </w:pPr>
    </w:p>
    <w:p w14:paraId="3D024B54" w14:textId="77777777" w:rsidR="00DF2E4B" w:rsidRPr="0050041C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asciiTheme="minorHAnsi" w:hAnsiTheme="minorHAnsi" w:cstheme="minorHAnsi"/>
          <w:b w:val="0"/>
          <w:bCs w:val="0"/>
          <w:noProof w:val="0"/>
          <w:sz w:val="22"/>
          <w:szCs w:val="22"/>
          <w:lang w:val="cs-CZ"/>
        </w:rPr>
      </w:pPr>
    </w:p>
    <w:p w14:paraId="1C10A64B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noProof w:val="0"/>
          <w:lang w:val="cs-CZ"/>
        </w:rPr>
      </w:pPr>
      <w:r w:rsidRPr="0050041C">
        <w:rPr>
          <w:rFonts w:asciiTheme="minorHAnsi" w:hAnsiTheme="minorHAnsi" w:cstheme="minorHAnsi"/>
          <w:noProof w:val="0"/>
          <w:lang w:val="cs-CZ"/>
        </w:rPr>
        <w:t xml:space="preserve">jako kupující na straně jedné (dále jen „kupující“) </w:t>
      </w:r>
    </w:p>
    <w:p w14:paraId="45C84E62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noProof w:val="0"/>
          <w:lang w:val="cs-CZ"/>
        </w:rPr>
      </w:pPr>
    </w:p>
    <w:p w14:paraId="3073D5DA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a</w:t>
      </w:r>
    </w:p>
    <w:p w14:paraId="66DFD446" w14:textId="77777777" w:rsidR="00DF2E4B" w:rsidRPr="0050041C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asciiTheme="minorHAnsi" w:hAnsiTheme="minorHAnsi" w:cstheme="minorHAnsi"/>
          <w:b w:val="0"/>
          <w:bCs w:val="0"/>
          <w:noProof w:val="0"/>
          <w:sz w:val="22"/>
          <w:szCs w:val="22"/>
          <w:lang w:val="cs-CZ"/>
        </w:rPr>
      </w:pPr>
    </w:p>
    <w:p w14:paraId="33DF7798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prodávající,</w:t>
      </w:r>
    </w:p>
    <w:p w14:paraId="1EFBC6DB" w14:textId="77777777" w:rsidR="00DF2E4B" w:rsidRPr="0050041C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asciiTheme="minorHAnsi" w:hAnsiTheme="minorHAnsi" w:cstheme="minorHAnsi"/>
          <w:b w:val="0"/>
          <w:bCs w:val="0"/>
          <w:noProof w:val="0"/>
          <w:sz w:val="22"/>
          <w:szCs w:val="22"/>
          <w:lang w:val="cs-CZ"/>
        </w:rPr>
      </w:pPr>
    </w:p>
    <w:p w14:paraId="3C0881B9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outlineLvl w:val="0"/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 xml:space="preserve"> </w:t>
      </w: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2D655898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zastoupená DOPLNÍ  ÚČASTNÍK</w:t>
      </w:r>
    </w:p>
    <w:p w14:paraId="24049683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sídlem: DOPLNÍ  ÚČASTNÍK</w:t>
      </w:r>
    </w:p>
    <w:p w14:paraId="5F0EEA84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 xml:space="preserve">IČO: DOPLNÍ  ÚČASTNÍK, DIČ: PŘÍPADNĚ DOPLNÍ  </w:t>
      </w:r>
      <w:r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ÚČASTNÍK</w:t>
      </w:r>
    </w:p>
    <w:p w14:paraId="5A47BC5E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 xml:space="preserve">číslo bankovního účtu DOPLNÍ  </w:t>
      </w:r>
      <w:r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ÚČASTNÍK</w:t>
      </w:r>
    </w:p>
    <w:p w14:paraId="0D124A01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</w:pPr>
      <w:r w:rsidRPr="0050041C">
        <w:rPr>
          <w:rFonts w:asciiTheme="minorHAnsi" w:hAnsiTheme="minorHAnsi" w:cstheme="minorHAnsi"/>
          <w:noProof w:val="0"/>
          <w:sz w:val="24"/>
          <w:szCs w:val="24"/>
          <w:lang w:val="cs-CZ"/>
        </w:rPr>
        <w:t xml:space="preserve">firma je zapsána v obchodním rejstříku </w:t>
      </w:r>
      <w:r w:rsidRPr="0050041C">
        <w:rPr>
          <w:rFonts w:asciiTheme="minorHAnsi" w:hAnsiTheme="minorHAnsi" w:cstheme="minorHAnsi"/>
          <w:noProof w:val="0"/>
          <w:sz w:val="24"/>
          <w:szCs w:val="24"/>
          <w:highlight w:val="yellow"/>
          <w:lang w:val="cs-CZ"/>
        </w:rPr>
        <w:t xml:space="preserve">PŘÍPADNĚ </w:t>
      </w: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11ADB267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  <w:t xml:space="preserve">telefon: </w:t>
      </w: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4FA1C912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  <w:t xml:space="preserve">e-mail: </w:t>
      </w: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0CABA576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lang w:val="cs-CZ"/>
        </w:rPr>
        <w:t>osoba oprávněná jednat ve věcech technických</w:t>
      </w:r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: DOPLNÍ ÚČASTNÍK</w:t>
      </w:r>
    </w:p>
    <w:p w14:paraId="2FF76541" w14:textId="77777777" w:rsidR="00DF2E4B" w:rsidRPr="0050041C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asciiTheme="minorHAnsi" w:hAnsiTheme="minorHAnsi" w:cstheme="minorHAnsi"/>
          <w:b w:val="0"/>
          <w:bCs w:val="0"/>
          <w:i/>
          <w:iCs/>
          <w:noProof w:val="0"/>
          <w:sz w:val="22"/>
          <w:szCs w:val="22"/>
          <w:lang w:val="cs-CZ"/>
        </w:rPr>
      </w:pPr>
    </w:p>
    <w:p w14:paraId="40F429BB" w14:textId="77777777" w:rsidR="00DF2E4B" w:rsidRPr="0050041C" w:rsidRDefault="00DF2E4B" w:rsidP="00DF2E4B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Theme="minorHAnsi" w:hAnsiTheme="minorHAnsi" w:cstheme="minorHAnsi"/>
          <w:noProof w:val="0"/>
          <w:lang w:val="cs-CZ"/>
        </w:rPr>
      </w:pPr>
      <w:r w:rsidRPr="0050041C">
        <w:rPr>
          <w:rFonts w:asciiTheme="minorHAnsi" w:hAnsiTheme="minorHAnsi" w:cstheme="minorHAnsi"/>
          <w:noProof w:val="0"/>
          <w:lang w:val="cs-CZ"/>
        </w:rPr>
        <w:t>jako prodávající na straně druhé (dále jen „prodávající“)</w:t>
      </w:r>
    </w:p>
    <w:p w14:paraId="71F1D0D5" w14:textId="77777777" w:rsidR="00DF2E4B" w:rsidRPr="0050041C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 w:line="271" w:lineRule="auto"/>
        <w:jc w:val="center"/>
        <w:outlineLvl w:val="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4E57CC7" w14:textId="33939179" w:rsidR="00DF2E4B" w:rsidRDefault="00DF2E4B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  <w:r w:rsidRPr="0050041C">
        <w:rPr>
          <w:rFonts w:asciiTheme="minorHAnsi" w:hAnsiTheme="minorHAnsi" w:cstheme="minorHAnsi"/>
          <w:noProof w:val="0"/>
          <w:sz w:val="24"/>
          <w:szCs w:val="24"/>
          <w:lang w:val="cs-CZ"/>
        </w:rPr>
        <w:t>takto:</w:t>
      </w:r>
    </w:p>
    <w:p w14:paraId="3F40AD98" w14:textId="2F506381" w:rsidR="001504D2" w:rsidRDefault="001504D2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</w:p>
    <w:p w14:paraId="3A062A0D" w14:textId="11F1A8BE" w:rsidR="001504D2" w:rsidRDefault="001504D2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</w:p>
    <w:p w14:paraId="7EE342BB" w14:textId="77777777" w:rsidR="000D4BB8" w:rsidRPr="0050041C" w:rsidRDefault="000D4BB8" w:rsidP="00DF2E4B">
      <w:pPr>
        <w:pStyle w:val="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Theme="minorHAnsi" w:hAnsiTheme="minorHAnsi" w:cstheme="minorHAnsi"/>
          <w:noProof w:val="0"/>
          <w:sz w:val="24"/>
          <w:szCs w:val="24"/>
          <w:lang w:val="cs-CZ"/>
        </w:rPr>
      </w:pPr>
    </w:p>
    <w:p w14:paraId="7BD413FB" w14:textId="742E6989" w:rsidR="00DF2E4B" w:rsidRPr="001504D2" w:rsidRDefault="00DF2E4B" w:rsidP="001504D2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1504D2">
        <w:rPr>
          <w:b/>
          <w:bCs/>
        </w:rPr>
        <w:t>Čl. I</w:t>
      </w:r>
    </w:p>
    <w:p w14:paraId="120F7AA6" w14:textId="77777777" w:rsidR="00DF2E4B" w:rsidRPr="0050041C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76E0EC85" w14:textId="0DF915C2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BC4F4A">
        <w:rPr>
          <w:rFonts w:asciiTheme="minorHAnsi" w:hAnsiTheme="minorHAnsi" w:cstheme="minorHAnsi"/>
          <w:noProof w:val="0"/>
          <w:lang w:val="cs-CZ"/>
        </w:rPr>
        <w:t>Podkladem pro uzavření této Smlouvy je nabídka Prodávajícíh</w:t>
      </w:r>
      <w:r>
        <w:rPr>
          <w:rFonts w:asciiTheme="minorHAnsi" w:hAnsiTheme="minorHAnsi" w:cstheme="minorHAnsi"/>
          <w:noProof w:val="0"/>
          <w:lang w:val="cs-CZ"/>
        </w:rPr>
        <w:t>o</w:t>
      </w:r>
      <w:r w:rsidRPr="00BC4F4A">
        <w:rPr>
          <w:rFonts w:asciiTheme="minorHAnsi" w:hAnsiTheme="minorHAnsi" w:cstheme="minorHAnsi"/>
          <w:noProof w:val="0"/>
          <w:lang w:val="cs-CZ"/>
        </w:rPr>
        <w:t xml:space="preserve"> ze dne „</w:t>
      </w:r>
      <w:proofErr w:type="gramStart"/>
      <w:r w:rsidRPr="0050041C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proofErr w:type="gramEnd"/>
      <w:r w:rsidRPr="00BC4F4A">
        <w:rPr>
          <w:rFonts w:asciiTheme="minorHAnsi" w:hAnsiTheme="minorHAnsi" w:cstheme="minorHAnsi"/>
          <w:noProof w:val="0"/>
          <w:lang w:val="cs-CZ"/>
        </w:rPr>
        <w:t>“ (dále jen „Nabídky“) podan</w:t>
      </w:r>
      <w:r>
        <w:rPr>
          <w:rFonts w:asciiTheme="minorHAnsi" w:hAnsiTheme="minorHAnsi" w:cstheme="minorHAnsi"/>
          <w:noProof w:val="0"/>
          <w:lang w:val="cs-CZ"/>
        </w:rPr>
        <w:t>á</w:t>
      </w:r>
      <w:r w:rsidRPr="00BC4F4A">
        <w:rPr>
          <w:rFonts w:asciiTheme="minorHAnsi" w:hAnsiTheme="minorHAnsi" w:cstheme="minorHAnsi"/>
          <w:noProof w:val="0"/>
          <w:lang w:val="cs-CZ"/>
        </w:rPr>
        <w:t xml:space="preserve"> ve veřejné zakázce</w:t>
      </w:r>
      <w:r>
        <w:rPr>
          <w:rFonts w:asciiTheme="minorHAnsi" w:hAnsiTheme="minorHAnsi" w:cstheme="minorHAnsi"/>
          <w:noProof w:val="0"/>
          <w:lang w:val="cs-CZ"/>
        </w:rPr>
        <w:t xml:space="preserve"> malého rozsahu s názvem</w:t>
      </w:r>
      <w:r w:rsidRPr="00BC4F4A">
        <w:rPr>
          <w:rFonts w:asciiTheme="minorHAnsi" w:hAnsiTheme="minorHAnsi" w:cstheme="minorHAnsi"/>
          <w:noProof w:val="0"/>
          <w:lang w:val="cs-CZ"/>
        </w:rPr>
        <w:t xml:space="preserve">: </w:t>
      </w:r>
      <w:r w:rsidR="000948A7">
        <w:rPr>
          <w:rFonts w:asciiTheme="minorHAnsi" w:hAnsiTheme="minorHAnsi" w:cstheme="minorHAnsi"/>
          <w:noProof w:val="0"/>
          <w:lang w:val="cs-CZ"/>
        </w:rPr>
        <w:t xml:space="preserve">„Dodávka </w:t>
      </w:r>
      <w:r w:rsidR="000F3370">
        <w:rPr>
          <w:rFonts w:asciiTheme="minorHAnsi" w:hAnsiTheme="minorHAnsi" w:cstheme="minorHAnsi"/>
          <w:noProof w:val="0"/>
          <w:lang w:val="cs-CZ"/>
        </w:rPr>
        <w:t>tiskáren</w:t>
      </w:r>
      <w:r w:rsidR="004E3E2B">
        <w:rPr>
          <w:rFonts w:asciiTheme="minorHAnsi" w:hAnsiTheme="minorHAnsi" w:cstheme="minorHAnsi"/>
          <w:noProof w:val="0"/>
          <w:lang w:val="cs-CZ"/>
        </w:rPr>
        <w:t xml:space="preserve"> pro </w:t>
      </w:r>
      <w:r w:rsidR="00420058">
        <w:rPr>
          <w:rFonts w:asciiTheme="minorHAnsi" w:hAnsiTheme="minorHAnsi" w:cstheme="minorHAnsi"/>
          <w:noProof w:val="0"/>
          <w:lang w:val="cs-CZ"/>
        </w:rPr>
        <w:t>Nemocnici Nymburk s.r.o.</w:t>
      </w:r>
      <w:r w:rsidR="000948A7">
        <w:rPr>
          <w:rFonts w:asciiTheme="minorHAnsi" w:hAnsiTheme="minorHAnsi" w:cstheme="minorHAnsi"/>
          <w:noProof w:val="0"/>
          <w:lang w:val="cs-CZ"/>
        </w:rPr>
        <w:t>“</w:t>
      </w:r>
      <w:r w:rsidRPr="00BC4F4A">
        <w:rPr>
          <w:rFonts w:asciiTheme="minorHAnsi" w:hAnsiTheme="minorHAnsi" w:cstheme="minorHAnsi"/>
          <w:noProof w:val="0"/>
          <w:lang w:val="cs-CZ"/>
        </w:rPr>
        <w:t xml:space="preserve"> ev. č.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BC4F4A">
        <w:rPr>
          <w:rFonts w:asciiTheme="minorHAnsi" w:hAnsiTheme="minorHAnsi" w:cstheme="minorHAnsi"/>
          <w:noProof w:val="0"/>
          <w:lang w:val="cs-CZ"/>
        </w:rPr>
        <w:t>VZ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="00BC07DF">
        <w:rPr>
          <w:rFonts w:asciiTheme="minorHAnsi" w:hAnsiTheme="minorHAnsi" w:cstheme="minorHAnsi"/>
          <w:noProof w:val="0"/>
          <w:lang w:val="cs-CZ"/>
        </w:rPr>
        <w:t>09</w:t>
      </w:r>
      <w:r w:rsidR="000948A7">
        <w:rPr>
          <w:rFonts w:asciiTheme="minorHAnsi" w:hAnsiTheme="minorHAnsi" w:cstheme="minorHAnsi"/>
          <w:noProof w:val="0"/>
          <w:lang w:val="cs-CZ"/>
        </w:rPr>
        <w:t>/2020</w:t>
      </w:r>
      <w:r w:rsidRPr="00BC4F4A">
        <w:rPr>
          <w:rFonts w:asciiTheme="minorHAnsi" w:hAnsiTheme="minorHAnsi" w:cstheme="minorHAnsi"/>
          <w:noProof w:val="0"/>
          <w:lang w:val="cs-CZ"/>
        </w:rPr>
        <w:t xml:space="preserve"> (dále jen „Veřejná zakázka“). Účelem této smlouvy je úprava práv a povinností smluvních stran při zajištění dodávky zboží na základě podmínek a zadávací dokumentace zadávacího řízení Veřejné zakázky. Mezi kupujícím jako zadavatelem této veřejné zakázky a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BC4F4A">
        <w:rPr>
          <w:rFonts w:asciiTheme="minorHAnsi" w:hAnsiTheme="minorHAnsi" w:cstheme="minorHAnsi"/>
          <w:noProof w:val="0"/>
          <w:lang w:val="cs-CZ"/>
        </w:rPr>
        <w:t>prodávajícím jako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BC4F4A">
        <w:rPr>
          <w:rFonts w:asciiTheme="minorHAnsi" w:hAnsiTheme="minorHAnsi" w:cstheme="minorHAnsi"/>
          <w:noProof w:val="0"/>
          <w:lang w:val="cs-CZ"/>
        </w:rPr>
        <w:t>vybraným účastníkem Veřejné zakázky je uzavřena tato smlouva.</w:t>
      </w:r>
    </w:p>
    <w:p w14:paraId="2DDEAFB1" w14:textId="77777777" w:rsidR="00DF2E4B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5306D910" w14:textId="430E6225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BC4F4A">
        <w:rPr>
          <w:rFonts w:asciiTheme="minorHAnsi" w:hAnsiTheme="minorHAnsi" w:cstheme="minorHAnsi"/>
          <w:noProof w:val="0"/>
          <w:lang w:val="cs-CZ"/>
        </w:rPr>
        <w:t>Předmětem této smlouvy je závazek Prodávajícího zajistit po celou dobu trvání této smlouvy pro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BC4F4A">
        <w:rPr>
          <w:rFonts w:asciiTheme="minorHAnsi" w:hAnsiTheme="minorHAnsi" w:cstheme="minorHAnsi"/>
          <w:noProof w:val="0"/>
          <w:lang w:val="cs-CZ"/>
        </w:rPr>
        <w:t>kupujícího dodávky zboží specifikovaného v příloze A (dále jen „zboží“) této smlouvy</w:t>
      </w:r>
      <w:r>
        <w:rPr>
          <w:rFonts w:asciiTheme="minorHAnsi" w:hAnsiTheme="minorHAnsi" w:cstheme="minorHAnsi"/>
          <w:noProof w:val="0"/>
          <w:lang w:val="cs-CZ"/>
        </w:rPr>
        <w:t xml:space="preserve"> – Technická specifikace zboží (dále v textu také „Příloha A“)</w:t>
      </w:r>
      <w:r w:rsidRPr="00BC4F4A">
        <w:rPr>
          <w:rFonts w:asciiTheme="minorHAnsi" w:hAnsiTheme="minorHAnsi" w:cstheme="minorHAnsi"/>
          <w:noProof w:val="0"/>
          <w:lang w:val="cs-CZ"/>
        </w:rPr>
        <w:t>, dle konkrétních potřeb kupujícího na základě jednotlivých dílčích objednávek kupujícího a umožnit mu nabytí vlastnického práva ke zboží a dále závazek kupujícího řádně dodané zboží převzít a zaplatit za něj prodávajícímu sjednanou kupní cenu.</w:t>
      </w:r>
      <w:r>
        <w:rPr>
          <w:rFonts w:asciiTheme="minorHAnsi" w:hAnsiTheme="minorHAnsi" w:cstheme="minorHAnsi"/>
          <w:noProof w:val="0"/>
          <w:lang w:val="cs-CZ"/>
        </w:rPr>
        <w:t xml:space="preserve"> Prodávající prohlašuje, že zboží má všechny vlastnosti co do jakosti a množství uvedené v Příloze A smlouvy.</w:t>
      </w:r>
    </w:p>
    <w:p w14:paraId="48C22AC1" w14:textId="77777777" w:rsidR="00DF2E4B" w:rsidRDefault="00DF2E4B" w:rsidP="00DF2E4B">
      <w:pPr>
        <w:pStyle w:val="Odstavecseseznamem"/>
        <w:rPr>
          <w:rFonts w:asciiTheme="minorHAnsi" w:hAnsiTheme="minorHAnsi" w:cstheme="minorHAnsi"/>
        </w:rPr>
      </w:pPr>
    </w:p>
    <w:p w14:paraId="5BEF1630" w14:textId="1E598D2E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Soupis jednotlivých položek a jednotkové ceny těchto položek </w:t>
      </w:r>
      <w:r w:rsidR="00A40B36">
        <w:rPr>
          <w:rFonts w:asciiTheme="minorHAnsi" w:hAnsiTheme="minorHAnsi" w:cstheme="minorHAnsi"/>
          <w:noProof w:val="0"/>
          <w:lang w:val="cs-CZ"/>
        </w:rPr>
        <w:t xml:space="preserve">zboží </w:t>
      </w:r>
      <w:r>
        <w:rPr>
          <w:rFonts w:asciiTheme="minorHAnsi" w:hAnsiTheme="minorHAnsi" w:cstheme="minorHAnsi"/>
          <w:noProof w:val="0"/>
          <w:lang w:val="cs-CZ"/>
        </w:rPr>
        <w:t xml:space="preserve">jsou uvedeny v </w:t>
      </w:r>
      <w:r w:rsidRPr="001159EC">
        <w:rPr>
          <w:rFonts w:asciiTheme="minorHAnsi" w:hAnsiTheme="minorHAnsi" w:cstheme="minorHAnsi"/>
          <w:noProof w:val="0"/>
          <w:lang w:val="cs-CZ"/>
        </w:rPr>
        <w:t>Přílo</w:t>
      </w:r>
      <w:r>
        <w:rPr>
          <w:rFonts w:asciiTheme="minorHAnsi" w:hAnsiTheme="minorHAnsi" w:cstheme="minorHAnsi"/>
          <w:noProof w:val="0"/>
          <w:lang w:val="cs-CZ"/>
        </w:rPr>
        <w:t>ze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>B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– </w:t>
      </w:r>
      <w:r>
        <w:rPr>
          <w:rFonts w:asciiTheme="minorHAnsi" w:hAnsiTheme="minorHAnsi" w:cstheme="minorHAnsi"/>
          <w:noProof w:val="0"/>
          <w:lang w:val="cs-CZ"/>
        </w:rPr>
        <w:t>P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oložkový ceník </w:t>
      </w:r>
      <w:r w:rsidR="00A40B36">
        <w:rPr>
          <w:rFonts w:asciiTheme="minorHAnsi" w:hAnsiTheme="minorHAnsi" w:cstheme="minorHAnsi"/>
          <w:noProof w:val="0"/>
          <w:lang w:val="cs-CZ"/>
        </w:rPr>
        <w:t>zboží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50CE89F7" w14:textId="77777777" w:rsidR="00DF2E4B" w:rsidRPr="008D0ED1" w:rsidRDefault="00DF2E4B" w:rsidP="005E4C39">
      <w:pPr>
        <w:rPr>
          <w:rFonts w:asciiTheme="minorHAnsi" w:hAnsiTheme="minorHAnsi" w:cstheme="minorHAnsi"/>
        </w:rPr>
      </w:pPr>
    </w:p>
    <w:p w14:paraId="09819403" w14:textId="6C89F17A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A8274C">
        <w:rPr>
          <w:rFonts w:asciiTheme="minorHAnsi" w:hAnsiTheme="minorHAnsi" w:cstheme="minorHAnsi"/>
          <w:noProof w:val="0"/>
          <w:lang w:val="cs-CZ"/>
        </w:rPr>
        <w:t>Prodávající se zavazuje, že zboží, které bude předmětem jednotlivé koupě, odevzdá kupujícímu a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A8274C">
        <w:rPr>
          <w:rFonts w:asciiTheme="minorHAnsi" w:hAnsiTheme="minorHAnsi" w:cstheme="minorHAnsi"/>
          <w:noProof w:val="0"/>
          <w:lang w:val="cs-CZ"/>
        </w:rPr>
        <w:t xml:space="preserve">umožní mu nabýt ke zboží vlastnické právo. Kupující se zavazuje, že za zboží zaplatí prodávajícímu kupní cenu, sjednanou smluvními stranami postupem uvedeným dále v této smlouvě. </w:t>
      </w:r>
    </w:p>
    <w:p w14:paraId="5D9642F1" w14:textId="77777777" w:rsidR="00A8274C" w:rsidRDefault="00A8274C" w:rsidP="00A8274C">
      <w:pPr>
        <w:pStyle w:val="Odstavecseseznamem"/>
        <w:rPr>
          <w:rFonts w:asciiTheme="minorHAnsi" w:hAnsiTheme="minorHAnsi" w:cstheme="minorHAnsi"/>
        </w:rPr>
      </w:pPr>
    </w:p>
    <w:p w14:paraId="00266FA8" w14:textId="77777777" w:rsidR="00A8274C" w:rsidRPr="00A8274C" w:rsidRDefault="00A8274C" w:rsidP="00A8274C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4B17FC9F" w14:textId="77777777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BC4F4A">
        <w:rPr>
          <w:rFonts w:asciiTheme="minorHAnsi" w:hAnsiTheme="minorHAnsi" w:cstheme="minorHAnsi"/>
          <w:noProof w:val="0"/>
          <w:lang w:val="cs-CZ"/>
        </w:rPr>
        <w:t>Nebezpečí škody na zboží a vlastnické právo k němu přechází na kupujícího okamžikem jeho řádného předání a převzetí způsobem dále uvedeným ve smlouvě.</w:t>
      </w:r>
    </w:p>
    <w:p w14:paraId="72434F2D" w14:textId="77777777" w:rsidR="00DF2E4B" w:rsidRDefault="00DF2E4B" w:rsidP="00DF2E4B">
      <w:pPr>
        <w:pStyle w:val="Odstavecseseznamem"/>
        <w:rPr>
          <w:rFonts w:asciiTheme="minorHAnsi" w:hAnsiTheme="minorHAnsi" w:cstheme="minorHAnsi"/>
        </w:rPr>
      </w:pPr>
    </w:p>
    <w:p w14:paraId="1B417560" w14:textId="77777777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BC4F4A">
        <w:rPr>
          <w:rFonts w:asciiTheme="minorHAnsi" w:hAnsiTheme="minorHAnsi" w:cstheme="minorHAnsi"/>
          <w:noProof w:val="0"/>
          <w:lang w:val="cs-CZ"/>
        </w:rPr>
        <w:t>Kupující se zavazuje odebírat zboží od prodávajícího za podmínek této smlouvy a zaplatit prodávajícímu dohodnutou kupní cenu.</w:t>
      </w:r>
    </w:p>
    <w:p w14:paraId="39409973" w14:textId="77777777" w:rsidR="00DF2E4B" w:rsidRPr="00BC4F4A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7E4BA5BE" w14:textId="77777777" w:rsidR="00DF2E4B" w:rsidRDefault="00DF2E4B" w:rsidP="00DF2E4B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BC4F4A">
        <w:rPr>
          <w:rFonts w:asciiTheme="minorHAnsi" w:hAnsiTheme="minorHAnsi" w:cstheme="minorHAnsi"/>
          <w:noProof w:val="0"/>
          <w:lang w:val="cs-CZ"/>
        </w:rPr>
        <w:t>Předmětem této smlouvy není závazek kupujícího odebrat určité minimální množství zboží.</w:t>
      </w:r>
    </w:p>
    <w:p w14:paraId="3722697A" w14:textId="77777777" w:rsidR="00DF2E4B" w:rsidRPr="00BC4F4A" w:rsidRDefault="00DF2E4B" w:rsidP="00DF2E4B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359DEE23" w14:textId="329C7EF4" w:rsidR="001504D2" w:rsidRDefault="00DF2E4B" w:rsidP="001504D2">
      <w:pPr>
        <w:pStyle w:val="Zkladntext"/>
        <w:numPr>
          <w:ilvl w:val="0"/>
          <w:numId w:val="2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 w:hanging="284"/>
        <w:rPr>
          <w:rFonts w:asciiTheme="minorHAnsi" w:hAnsiTheme="minorHAnsi" w:cstheme="minorHAnsi"/>
          <w:noProof w:val="0"/>
          <w:lang w:val="cs-CZ"/>
        </w:rPr>
      </w:pPr>
      <w:r w:rsidRPr="00BC4F4A">
        <w:rPr>
          <w:rFonts w:asciiTheme="minorHAnsi" w:hAnsiTheme="minorHAnsi" w:cstheme="minorHAnsi"/>
          <w:noProof w:val="0"/>
          <w:lang w:val="cs-CZ"/>
        </w:rPr>
        <w:t>Prodávající dále prohlašuje, že má veškerá oprávnění, jakož i vybavení, k plnění povinností dle této smlouvy.</w:t>
      </w:r>
      <w:r>
        <w:rPr>
          <w:rFonts w:asciiTheme="minorHAnsi" w:hAnsiTheme="minorHAnsi" w:cstheme="minorHAnsi"/>
          <w:noProof w:val="0"/>
          <w:lang w:val="cs-CZ"/>
        </w:rPr>
        <w:t xml:space="preserve"> </w:t>
      </w:r>
      <w:r w:rsidRPr="0050041C">
        <w:rPr>
          <w:rFonts w:asciiTheme="minorHAnsi" w:hAnsiTheme="minorHAnsi" w:cstheme="minorHAnsi"/>
          <w:noProof w:val="0"/>
          <w:lang w:val="cs-CZ"/>
        </w:rPr>
        <w:t>Prodávající se zavazuje dodat v </w:t>
      </w:r>
      <w:r w:rsidRPr="006C1DB7">
        <w:rPr>
          <w:rFonts w:asciiTheme="minorHAnsi" w:hAnsiTheme="minorHAnsi" w:cstheme="minorHAnsi"/>
          <w:noProof w:val="0"/>
          <w:lang w:val="cs-CZ"/>
        </w:rPr>
        <w:t>místě dle čl. II. této kupní smlouvy zboží a</w:t>
      </w:r>
      <w:r w:rsidRPr="0050041C">
        <w:rPr>
          <w:rFonts w:asciiTheme="minorHAnsi" w:hAnsiTheme="minorHAnsi" w:cstheme="minorHAnsi"/>
          <w:noProof w:val="0"/>
          <w:lang w:val="cs-CZ"/>
        </w:rPr>
        <w:t xml:space="preserve"> odevzdat je kupujícímu. </w:t>
      </w:r>
    </w:p>
    <w:p w14:paraId="19F00DA4" w14:textId="77777777" w:rsidR="001504D2" w:rsidRDefault="001504D2" w:rsidP="001504D2">
      <w:pPr>
        <w:pStyle w:val="Odstavecseseznamem"/>
        <w:rPr>
          <w:rFonts w:asciiTheme="minorHAnsi" w:hAnsiTheme="minorHAnsi" w:cstheme="minorHAnsi"/>
        </w:rPr>
      </w:pPr>
    </w:p>
    <w:p w14:paraId="38BF320E" w14:textId="7E59A891" w:rsidR="001504D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06C5844B" w14:textId="74428EE6" w:rsidR="001504D2" w:rsidRDefault="001504D2" w:rsidP="001504D2">
      <w:pPr>
        <w:pStyle w:val="Odstavecseseznamem"/>
      </w:pPr>
    </w:p>
    <w:p w14:paraId="3870F136" w14:textId="5FE26E92" w:rsidR="00F70DD0" w:rsidRDefault="00F70DD0" w:rsidP="001504D2">
      <w:pPr>
        <w:pStyle w:val="Odstavecseseznamem"/>
      </w:pPr>
    </w:p>
    <w:p w14:paraId="0CB8BB99" w14:textId="77777777" w:rsidR="00F70DD0" w:rsidRDefault="00F70DD0" w:rsidP="001504D2">
      <w:pPr>
        <w:pStyle w:val="Odstavecseseznamem"/>
      </w:pPr>
    </w:p>
    <w:p w14:paraId="5FEFE698" w14:textId="6ABB6848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1504D2">
        <w:rPr>
          <w:b/>
          <w:bCs/>
        </w:rPr>
        <w:t>Čl. II</w:t>
      </w:r>
    </w:p>
    <w:p w14:paraId="116E4491" w14:textId="77777777" w:rsidR="00DF2E4B" w:rsidRPr="001159EC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1159EC">
        <w:rPr>
          <w:rFonts w:asciiTheme="minorHAnsi" w:hAnsiTheme="minorHAnsi" w:cstheme="minorHAnsi"/>
          <w:b/>
          <w:noProof w:val="0"/>
          <w:lang w:val="cs-CZ"/>
        </w:rPr>
        <w:t>Uzavírání objednávek a dodávka zboží</w:t>
      </w:r>
    </w:p>
    <w:p w14:paraId="4E491F01" w14:textId="77777777" w:rsidR="00DF2E4B" w:rsidRPr="001159EC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66374945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Jednotlivé dodávky budou prováděny podle této smlouvy vždy na základě písemné objednávky kupujícího po jejím potvrzení prodávajícím, se kterými je uzavřena tato smlouva. </w:t>
      </w:r>
    </w:p>
    <w:p w14:paraId="7202C916" w14:textId="581E2B7D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lastRenderedPageBreak/>
        <w:t>Kupující objedná dodávky výhradně e-mailem z informačního systému kupujícího. Objednávka kupujícího musí přesně specifikovat druh, množství, popř. balení nebo jiné skutečnosti.</w:t>
      </w:r>
    </w:p>
    <w:p w14:paraId="6FE935D8" w14:textId="18773633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Prodávající se zavazuje, že potvrdí objednávky způsobem, jakým je přijal </w:t>
      </w:r>
      <w:r w:rsidRPr="006C1DB7">
        <w:rPr>
          <w:rFonts w:asciiTheme="minorHAnsi" w:hAnsiTheme="minorHAnsi" w:cstheme="minorHAnsi"/>
          <w:noProof w:val="0"/>
          <w:lang w:val="cs-CZ"/>
        </w:rPr>
        <w:t>a zboží dodá dle článku II. odst. 10. Potvrzení každé objednávky bude obsahovat předběžnou cenu. Následně je prodávající odešle kupujícímu tak, aby kupujícímu zajistil součinnost pro splnění povinností uvedených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</w:t>
      </w:r>
      <w:proofErr w:type="gramStart"/>
      <w:r w:rsidRPr="001159EC">
        <w:rPr>
          <w:rFonts w:asciiTheme="minorHAnsi" w:hAnsiTheme="minorHAnsi" w:cstheme="minorHAnsi"/>
          <w:noProof w:val="0"/>
          <w:lang w:val="cs-CZ"/>
        </w:rPr>
        <w:t xml:space="preserve">v 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proofErr w:type="spellStart"/>
      <w:r w:rsidRPr="001159EC">
        <w:rPr>
          <w:rFonts w:asciiTheme="minorHAnsi" w:hAnsiTheme="minorHAnsi" w:cstheme="minorHAnsi"/>
          <w:noProof w:val="0"/>
          <w:lang w:val="cs-CZ"/>
        </w:rPr>
        <w:t>ákoně</w:t>
      </w:r>
      <w:proofErr w:type="spellEnd"/>
      <w:proofErr w:type="gramEnd"/>
      <w:r w:rsidRPr="001159EC">
        <w:rPr>
          <w:rFonts w:asciiTheme="minorHAnsi" w:hAnsiTheme="minorHAnsi" w:cstheme="minorHAnsi"/>
          <w:noProof w:val="0"/>
          <w:lang w:val="cs-CZ"/>
        </w:rPr>
        <w:t xml:space="preserve"> č. 340/2015 Sb. o registru smluv v platném znění.</w:t>
      </w:r>
    </w:p>
    <w:p w14:paraId="60C38C30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Potvrzená cena nesmí být vyšší než cena, kterou prodávající nabídl v rámci Veřejné zakázky. </w:t>
      </w:r>
    </w:p>
    <w:p w14:paraId="48E5FCDB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Dílčí smlouva je uzavřena okamžikem, kdy je prodávajícím potvrzena objednávka učiněná kupujícím za podmínek vyjádřených v této smlouvě.</w:t>
      </w:r>
    </w:p>
    <w:p w14:paraId="3A223B38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Součástí objednávky k podání nabídek vždy bude:</w:t>
      </w:r>
    </w:p>
    <w:p w14:paraId="4E46AF21" w14:textId="77777777" w:rsidR="00DF2E4B" w:rsidRPr="001159EC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identifikační údaje kupujícího;</w:t>
      </w:r>
    </w:p>
    <w:p w14:paraId="08B97263" w14:textId="77777777" w:rsidR="00DF2E4B" w:rsidRPr="001159EC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vymezení rozsahu požadovaného plnění;</w:t>
      </w:r>
    </w:p>
    <w:p w14:paraId="4D65FAEF" w14:textId="77777777" w:rsidR="00DF2E4B" w:rsidRPr="001159EC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termín plnění;</w:t>
      </w:r>
    </w:p>
    <w:p w14:paraId="5C587ACA" w14:textId="77777777" w:rsidR="00DF2E4B" w:rsidRPr="001159EC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konkrétní podmínky plnění, které nejsou stanoveny v této smlouvě;</w:t>
      </w:r>
    </w:p>
    <w:p w14:paraId="496B7AAA" w14:textId="77777777" w:rsidR="00DF2E4B" w:rsidRPr="001159EC" w:rsidRDefault="00DF2E4B" w:rsidP="00DF2E4B">
      <w:pPr>
        <w:pStyle w:val="Zkladntext"/>
        <w:numPr>
          <w:ilvl w:val="0"/>
          <w:numId w:val="21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lhůta, místo a způsob podání nabídky.</w:t>
      </w:r>
    </w:p>
    <w:p w14:paraId="3B4D9916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Smluvní strany tímto sjednávají, že veškerou komunikaci dle této smlouvy, včetně všech kroků vedoucích k realizaci dodávky na základě potvrzené objednávky, bude možné uskutečňovat elektronickou formou, a to na následující kontaktní emaily: </w:t>
      </w:r>
    </w:p>
    <w:p w14:paraId="2AF6A5DA" w14:textId="77777777" w:rsidR="00DF2E4B" w:rsidRPr="001159EC" w:rsidRDefault="00DF2E4B" w:rsidP="00DF2E4B">
      <w:pPr>
        <w:pStyle w:val="Zkladntext"/>
        <w:numPr>
          <w:ilvl w:val="0"/>
          <w:numId w:val="22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Prodávající: </w:t>
      </w:r>
      <w:r w:rsidRPr="001159EC">
        <w:rPr>
          <w:rFonts w:asciiTheme="minorHAnsi" w:hAnsiTheme="minorHAnsi" w:cstheme="minorHAnsi"/>
          <w:noProof w:val="0"/>
          <w:lang w:val="cs-CZ"/>
        </w:rPr>
        <w:tab/>
      </w:r>
      <w:r w:rsidRPr="00BC4F4A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  <w:r w:rsidRPr="001159EC">
        <w:rPr>
          <w:rFonts w:asciiTheme="minorHAnsi" w:hAnsiTheme="minorHAnsi" w:cstheme="minorHAnsi"/>
          <w:noProof w:val="0"/>
          <w:highlight w:val="yellow"/>
          <w:lang w:val="cs-CZ"/>
        </w:rPr>
        <w:t>…………………………..@.......................</w:t>
      </w:r>
      <w:r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53457343" w14:textId="3A7F9A21" w:rsidR="00DF2E4B" w:rsidRPr="001159EC" w:rsidRDefault="00DF2E4B" w:rsidP="00DF2E4B">
      <w:pPr>
        <w:pStyle w:val="Zkladntext"/>
        <w:numPr>
          <w:ilvl w:val="0"/>
          <w:numId w:val="22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Kupující: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="003750EE">
        <w:rPr>
          <w:rFonts w:asciiTheme="minorHAnsi" w:hAnsiTheme="minorHAnsi" w:cstheme="minorHAnsi"/>
          <w:noProof w:val="0"/>
          <w:lang w:val="cs-CZ"/>
        </w:rPr>
        <w:t>jirousek.martin@nemnbk.cz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</w:t>
      </w:r>
      <w:r w:rsidR="00186EC3">
        <w:rPr>
          <w:rFonts w:asciiTheme="minorHAnsi" w:hAnsiTheme="minorHAnsi" w:cstheme="minorHAnsi"/>
          <w:noProof w:val="0"/>
          <w:lang w:val="cs-CZ"/>
        </w:rPr>
        <w:t>; kuchar.zdenek@nemnbk.cz</w:t>
      </w:r>
    </w:p>
    <w:p w14:paraId="2A63ADBA" w14:textId="30670990" w:rsidR="00DF2E4B" w:rsidRPr="003351D5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Prodávající se zavazuje obratem, nejpozději však do 48 hodin od přijetí objednávky, objednávku písemně potvrdit, a to vždy elektronicky na emailovou adresu </w:t>
      </w:r>
      <w:hyperlink r:id="rId7" w:history="1">
        <w:r w:rsidR="00B953E5" w:rsidRPr="00F05DFA">
          <w:rPr>
            <w:rStyle w:val="Hypertextovodkaz"/>
            <w:rFonts w:asciiTheme="minorHAnsi" w:hAnsiTheme="minorHAnsi" w:cstheme="minorHAnsi"/>
            <w:noProof w:val="0"/>
            <w:lang w:val="cs-CZ"/>
          </w:rPr>
          <w:t>jirousek.martin@nemnbk.cz</w:t>
        </w:r>
      </w:hyperlink>
      <w:r w:rsidR="00B953E5">
        <w:rPr>
          <w:rFonts w:asciiTheme="minorHAnsi" w:hAnsiTheme="minorHAnsi" w:cstheme="minorHAnsi"/>
          <w:noProof w:val="0"/>
          <w:lang w:val="cs-CZ"/>
        </w:rPr>
        <w:t xml:space="preserve"> nebo kuchar.zdenek@nemnbk.cz</w:t>
      </w:r>
    </w:p>
    <w:p w14:paraId="4D0C90FC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V případě, že prodávající nebude schopen objednávku celou nebo částečně realizovat, neprodleně o tom vyrozumí kupujícího výše uvedeným způsobem. </w:t>
      </w:r>
    </w:p>
    <w:p w14:paraId="7622FA45" w14:textId="6892F942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Termín dodání zboží u dodávek je stanoven </w:t>
      </w:r>
      <w:r w:rsidRPr="007F2710">
        <w:rPr>
          <w:rFonts w:asciiTheme="minorHAnsi" w:hAnsiTheme="minorHAnsi" w:cstheme="minorHAnsi"/>
          <w:noProof w:val="0"/>
          <w:lang w:val="cs-CZ"/>
        </w:rPr>
        <w:t>do 5 pracovních dnů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od potvrzení objednávky prodávajícím, pokud nebude v rámci jednotlivého řízení ujednáno jinak, a to na základě potvrzení dodacího listu oběma smluvními stranami. Dodávka musí být uskutečněna vždy v časovém rozmezí </w:t>
      </w:r>
      <w:r w:rsidRPr="009E1E3D">
        <w:rPr>
          <w:rFonts w:asciiTheme="minorHAnsi" w:hAnsiTheme="minorHAnsi" w:cstheme="minorHAnsi"/>
          <w:noProof w:val="0"/>
          <w:lang w:val="cs-CZ"/>
        </w:rPr>
        <w:t>od 9:00 do 13:00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hod. daného dne. </w:t>
      </w:r>
    </w:p>
    <w:p w14:paraId="36E82A65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b/>
          <w:noProof w:val="0"/>
          <w:lang w:val="cs-CZ"/>
        </w:rPr>
        <w:t>Výhradně pověřená osoba kupujícího (viz</w:t>
      </w:r>
      <w:r w:rsidRPr="006C1DB7">
        <w:rPr>
          <w:rFonts w:asciiTheme="minorHAnsi" w:hAnsiTheme="minorHAnsi" w:cstheme="minorHAnsi"/>
          <w:b/>
          <w:noProof w:val="0"/>
          <w:lang w:val="cs-CZ"/>
        </w:rPr>
        <w:t>. čl. VI)</w:t>
      </w:r>
      <w:r w:rsidRPr="006C1DB7">
        <w:rPr>
          <w:rFonts w:asciiTheme="minorHAnsi" w:hAnsiTheme="minorHAnsi" w:cstheme="minorHAnsi"/>
          <w:noProof w:val="0"/>
          <w:lang w:val="cs-CZ"/>
        </w:rPr>
        <w:t xml:space="preserve"> bude tyto dodací listy vždy řádně potvrzovat; protože na základě těchto dodacích listů budou provedeny jed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notlivé dílčí fakturace. </w:t>
      </w:r>
    </w:p>
    <w:p w14:paraId="03AF2BF4" w14:textId="69713BCE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Prodávající je povinen vystavit a předat kupujícímu kromě písemné podoby dodacího listu i jeho elektronickou podobu v jednom z formátů: </w:t>
      </w:r>
      <w:proofErr w:type="spellStart"/>
      <w:r w:rsidRPr="001159EC">
        <w:rPr>
          <w:rFonts w:asciiTheme="minorHAnsi" w:hAnsiTheme="minorHAnsi" w:cstheme="minorHAnsi"/>
          <w:noProof w:val="0"/>
          <w:lang w:val="cs-CZ"/>
        </w:rPr>
        <w:t>csv</w:t>
      </w:r>
      <w:proofErr w:type="spellEnd"/>
      <w:r w:rsidRPr="001159EC">
        <w:rPr>
          <w:rFonts w:asciiTheme="minorHAnsi" w:hAnsiTheme="minorHAnsi" w:cstheme="minorHAnsi"/>
          <w:noProof w:val="0"/>
          <w:lang w:val="cs-CZ"/>
        </w:rPr>
        <w:t xml:space="preserve">, </w:t>
      </w:r>
      <w:proofErr w:type="spellStart"/>
      <w:r w:rsidRPr="001159EC">
        <w:rPr>
          <w:rFonts w:asciiTheme="minorHAnsi" w:hAnsiTheme="minorHAnsi" w:cstheme="minorHAnsi"/>
          <w:noProof w:val="0"/>
          <w:lang w:val="cs-CZ"/>
        </w:rPr>
        <w:t>xls</w:t>
      </w:r>
      <w:proofErr w:type="spellEnd"/>
      <w:r w:rsidRPr="001159EC">
        <w:rPr>
          <w:rFonts w:asciiTheme="minorHAnsi" w:hAnsiTheme="minorHAnsi" w:cstheme="minorHAnsi"/>
          <w:noProof w:val="0"/>
          <w:lang w:val="cs-CZ"/>
        </w:rPr>
        <w:t xml:space="preserve">(x), </w:t>
      </w:r>
      <w:proofErr w:type="spellStart"/>
      <w:r w:rsidRPr="001159EC">
        <w:rPr>
          <w:rFonts w:asciiTheme="minorHAnsi" w:hAnsiTheme="minorHAnsi" w:cstheme="minorHAnsi"/>
          <w:noProof w:val="0"/>
          <w:lang w:val="cs-CZ"/>
        </w:rPr>
        <w:t>xml</w:t>
      </w:r>
      <w:proofErr w:type="spellEnd"/>
      <w:r w:rsidRPr="001159EC">
        <w:rPr>
          <w:rFonts w:asciiTheme="minorHAnsi" w:hAnsiTheme="minorHAnsi" w:cstheme="minorHAnsi"/>
          <w:noProof w:val="0"/>
          <w:lang w:val="cs-CZ"/>
        </w:rPr>
        <w:t xml:space="preserve"> nebo PDK; případně vyplněním formuláře zaslaného současně s objednávkou kupujícím. </w:t>
      </w:r>
    </w:p>
    <w:p w14:paraId="7235D926" w14:textId="7BE6944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b/>
          <w:noProof w:val="0"/>
          <w:lang w:val="cs-CZ"/>
        </w:rPr>
        <w:t>Dodací listy, ve formě jednoduchých kupních smluv, musí obsahovat prohlášení, že „prodávající prodává zboží a převádí na kupujícího vlastnické právo ke zboží a kupující toto zboží kupuje za</w:t>
      </w:r>
      <w:r w:rsidR="0091754A">
        <w:rPr>
          <w:rFonts w:asciiTheme="minorHAnsi" w:hAnsiTheme="minorHAnsi" w:cstheme="minorHAnsi"/>
          <w:b/>
          <w:noProof w:val="0"/>
          <w:lang w:val="cs-CZ"/>
        </w:rPr>
        <w:t> </w:t>
      </w:r>
      <w:r w:rsidRPr="001159EC">
        <w:rPr>
          <w:rFonts w:asciiTheme="minorHAnsi" w:hAnsiTheme="minorHAnsi" w:cstheme="minorHAnsi"/>
          <w:b/>
          <w:noProof w:val="0"/>
          <w:lang w:val="cs-CZ"/>
        </w:rPr>
        <w:t>sjednanou kupní cenu</w:t>
      </w:r>
      <w:r w:rsidRPr="001159EC">
        <w:rPr>
          <w:rFonts w:asciiTheme="minorHAnsi" w:hAnsiTheme="minorHAnsi" w:cstheme="minorHAnsi"/>
          <w:noProof w:val="0"/>
          <w:lang w:val="cs-CZ"/>
        </w:rPr>
        <w:t>“.</w:t>
      </w:r>
    </w:p>
    <w:p w14:paraId="16D878C6" w14:textId="640196B1" w:rsidR="00DF2E4B" w:rsidRPr="006C1DB7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lastRenderedPageBreak/>
        <w:t xml:space="preserve">Dodací list </w:t>
      </w:r>
      <w:r>
        <w:rPr>
          <w:rFonts w:asciiTheme="minorHAnsi" w:hAnsiTheme="minorHAnsi" w:cstheme="minorHAnsi"/>
          <w:noProof w:val="0"/>
          <w:lang w:val="cs-CZ"/>
        </w:rPr>
        <w:t xml:space="preserve">je </w:t>
      </w:r>
      <w:r w:rsidRPr="001159EC">
        <w:rPr>
          <w:rFonts w:asciiTheme="minorHAnsi" w:hAnsiTheme="minorHAnsi" w:cstheme="minorHAnsi"/>
          <w:noProof w:val="0"/>
          <w:lang w:val="cs-CZ"/>
        </w:rPr>
        <w:t>požad</w:t>
      </w:r>
      <w:r>
        <w:rPr>
          <w:rFonts w:asciiTheme="minorHAnsi" w:hAnsiTheme="minorHAnsi" w:cstheme="minorHAnsi"/>
          <w:noProof w:val="0"/>
          <w:lang w:val="cs-CZ"/>
        </w:rPr>
        <w:t>ován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kupující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>v </w:t>
      </w:r>
      <w:r w:rsidRPr="001159EC">
        <w:rPr>
          <w:rFonts w:asciiTheme="minorHAnsi" w:hAnsiTheme="minorHAnsi" w:cstheme="minorHAnsi"/>
          <w:noProof w:val="0"/>
          <w:lang w:val="cs-CZ"/>
        </w:rPr>
        <w:t>písemn</w:t>
      </w:r>
      <w:r>
        <w:rPr>
          <w:rFonts w:asciiTheme="minorHAnsi" w:hAnsiTheme="minorHAnsi" w:cstheme="minorHAnsi"/>
          <w:noProof w:val="0"/>
          <w:lang w:val="cs-CZ"/>
        </w:rPr>
        <w:t>é podobě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a pro účely této smlouvy je považován za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akceptaci objednávky. </w:t>
      </w:r>
      <w:r>
        <w:rPr>
          <w:rFonts w:asciiTheme="minorHAnsi" w:hAnsiTheme="minorHAnsi" w:cstheme="minorHAnsi"/>
          <w:noProof w:val="0"/>
          <w:lang w:val="cs-CZ"/>
        </w:rPr>
        <w:t>Z</w:t>
      </w:r>
      <w:r w:rsidRPr="001159EC">
        <w:rPr>
          <w:rFonts w:asciiTheme="minorHAnsi" w:hAnsiTheme="minorHAnsi" w:cstheme="minorHAnsi"/>
          <w:noProof w:val="0"/>
          <w:lang w:val="cs-CZ"/>
        </w:rPr>
        <w:t>ástupce kupujícího (</w:t>
      </w:r>
      <w:r w:rsidRPr="001159EC">
        <w:rPr>
          <w:rFonts w:asciiTheme="minorHAnsi" w:hAnsiTheme="minorHAnsi" w:cstheme="minorHAnsi"/>
          <w:b/>
          <w:noProof w:val="0"/>
          <w:lang w:val="cs-CZ"/>
        </w:rPr>
        <w:t>výhradně pověřená osoba kupujícího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) </w:t>
      </w:r>
      <w:r>
        <w:rPr>
          <w:rFonts w:asciiTheme="minorHAnsi" w:hAnsiTheme="minorHAnsi" w:cstheme="minorHAnsi"/>
          <w:noProof w:val="0"/>
          <w:lang w:val="cs-CZ"/>
        </w:rPr>
        <w:t xml:space="preserve">při převzetí zboží </w:t>
      </w:r>
      <w:r w:rsidRPr="001159EC">
        <w:rPr>
          <w:rFonts w:asciiTheme="minorHAnsi" w:hAnsiTheme="minorHAnsi" w:cstheme="minorHAnsi"/>
          <w:noProof w:val="0"/>
          <w:lang w:val="cs-CZ"/>
        </w:rPr>
        <w:t>uvede na dodací list své jméno a podpis, v případě zjištěných nedostatků uvede i tuto skutečnost s konkrétním vymezením zjištěných vad dodaného zboží. V případě potřeby uvede kupující v objednávce označení skladu pro dodávku objednaného zboží. Prodávající uvede na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6C1DB7">
        <w:rPr>
          <w:rFonts w:asciiTheme="minorHAnsi" w:hAnsiTheme="minorHAnsi" w:cstheme="minorHAnsi"/>
          <w:noProof w:val="0"/>
          <w:lang w:val="cs-CZ"/>
        </w:rPr>
        <w:t>dodacím listu číslo faktury a podle objednávky označení skladu kupujícího.</w:t>
      </w:r>
    </w:p>
    <w:p w14:paraId="099E020D" w14:textId="77777777" w:rsidR="00DF2E4B" w:rsidRPr="006C1DB7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C1DB7">
        <w:rPr>
          <w:rFonts w:asciiTheme="minorHAnsi" w:hAnsiTheme="minorHAnsi" w:cstheme="minorHAnsi"/>
          <w:noProof w:val="0"/>
          <w:lang w:val="cs-CZ"/>
        </w:rPr>
        <w:t>Dodávka se považuje za splněnou předáním a převzetím zboží a potvrzením dodacího listu oprávněnou osobou kupujícího dle bodu 11 tohoto článku smlouvy.</w:t>
      </w:r>
    </w:p>
    <w:p w14:paraId="0DC15018" w14:textId="77777777" w:rsidR="00DF2E4B" w:rsidRPr="00903E2F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C1DB7">
        <w:rPr>
          <w:rFonts w:asciiTheme="minorHAnsi" w:hAnsiTheme="minorHAnsi" w:cstheme="minorHAnsi"/>
          <w:noProof w:val="0"/>
          <w:lang w:val="cs-CZ"/>
        </w:rPr>
        <w:t xml:space="preserve">Prodávající je oprávněn </w:t>
      </w:r>
      <w:r w:rsidRPr="0064743F">
        <w:rPr>
          <w:rFonts w:asciiTheme="minorHAnsi" w:hAnsiTheme="minorHAnsi" w:cstheme="minorHAnsi"/>
          <w:noProof w:val="0"/>
          <w:lang w:val="cs-CZ"/>
        </w:rPr>
        <w:t xml:space="preserve">po splnění předmětu objednávky </w:t>
      </w:r>
      <w:r w:rsidRPr="006C1DB7">
        <w:rPr>
          <w:rFonts w:asciiTheme="minorHAnsi" w:hAnsiTheme="minorHAnsi" w:cstheme="minorHAnsi"/>
          <w:noProof w:val="0"/>
          <w:lang w:val="cs-CZ"/>
        </w:rPr>
        <w:t>vystavit fakturu.</w:t>
      </w:r>
    </w:p>
    <w:p w14:paraId="4C2A5201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Kupující je oprávněn odmítnout převzetí zboží:</w:t>
      </w:r>
    </w:p>
    <w:p w14:paraId="0E98CD6D" w14:textId="5609A628" w:rsidR="00DF2E4B" w:rsidRPr="006C1DB7" w:rsidRDefault="00DF2E4B" w:rsidP="00DF2E4B">
      <w:pPr>
        <w:pStyle w:val="Zkladntext"/>
        <w:numPr>
          <w:ilvl w:val="0"/>
          <w:numId w:val="24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nepředá-li prodávající, resp. jím pověřený přepravce v </w:t>
      </w:r>
      <w:r w:rsidRPr="006C1DB7">
        <w:rPr>
          <w:rFonts w:asciiTheme="minorHAnsi" w:hAnsiTheme="minorHAnsi" w:cstheme="minorHAnsi"/>
          <w:noProof w:val="0"/>
          <w:lang w:val="cs-CZ"/>
        </w:rPr>
        <w:t>místě plnění kupujícímu dodací list, který musí obsahovat číslo objednávky, datum uskutečnění dodávky, množství zboží s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6C1DB7">
        <w:rPr>
          <w:rFonts w:asciiTheme="minorHAnsi" w:hAnsiTheme="minorHAnsi" w:cstheme="minorHAnsi"/>
          <w:noProof w:val="0"/>
          <w:lang w:val="cs-CZ"/>
        </w:rPr>
        <w:t>uvedením druhů zboží a ceny za množstevní jednotku, viz. bod 13 tohoto článku;</w:t>
      </w:r>
    </w:p>
    <w:p w14:paraId="170D9901" w14:textId="77777777" w:rsidR="00DF2E4B" w:rsidRPr="006C1DB7" w:rsidRDefault="00DF2E4B" w:rsidP="00DF2E4B">
      <w:pPr>
        <w:pStyle w:val="Zkladntext"/>
        <w:numPr>
          <w:ilvl w:val="0"/>
          <w:numId w:val="24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6C1DB7">
        <w:rPr>
          <w:rFonts w:asciiTheme="minorHAnsi" w:hAnsiTheme="minorHAnsi" w:cstheme="minorHAnsi"/>
          <w:noProof w:val="0"/>
          <w:lang w:val="cs-CZ"/>
        </w:rPr>
        <w:t>nesouhlasí-li počet položek nebo množství zboží uvedené na dodacím listě se skutečně dodaným zbožím;</w:t>
      </w:r>
    </w:p>
    <w:p w14:paraId="7FB37CFF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Prodávající ručí za dodržení přepravních podmínek po dobu přepravy ke kupujícímu, tak aby nebylo zboží znehodnoceno. Zboží bude dopraveno do místa plnění na vlastní náklady a nebezpečí prodávajícího. </w:t>
      </w:r>
    </w:p>
    <w:p w14:paraId="23CF4756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Místem dodání zboží je adresa sídla kupujícího.</w:t>
      </w:r>
    </w:p>
    <w:p w14:paraId="61F07C17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Kupující nabývá vlastnické právo ke kupovanému zboží okamžikem jeho převzetí.</w:t>
      </w:r>
    </w:p>
    <w:p w14:paraId="61D573FE" w14:textId="4B382219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Není-li prodávající schopen dostát závazku dodávat zboží v nabídnuté ceně a ve lhůtě uvedené ve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smlouvě, je povinen na tu skutečnost upozornit předem kupujícího. Není-li prodávající schopen zajistit plnění dle smlouvy, má kupující právo zajistit si po písemném upozornění prodávajícího dodávku předmětného </w:t>
      </w:r>
      <w:r>
        <w:rPr>
          <w:rFonts w:asciiTheme="minorHAnsi" w:hAnsiTheme="minorHAnsi" w:cstheme="minorHAnsi"/>
          <w:noProof w:val="0"/>
          <w:lang w:val="cs-CZ"/>
        </w:rPr>
        <w:t>zboží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jiným dodavatelem. Cena od jiného dodavatele musí odpovídat ceně obvyklé. Prodávající má povinnost následně kupujícímu zaplatit rozdíl vzniklý mezi cenou nabídkovou a cenou kupní.</w:t>
      </w:r>
    </w:p>
    <w:p w14:paraId="54CFB7DB" w14:textId="77777777" w:rsidR="00DF2E4B" w:rsidRPr="001159EC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Prodávající je povinen kupujícímu odevzdat zboží v ujednaném množství, jakosti a provedení, jakož i doklady, které se k němu vztahují a umožní kupujícímu nabýt ke zboží vlastnické právo. V ceně zboží jsou zahrnuty i veškeré náklady, včetně nákladů na odevzdání zboží a jeho převzetí (např. doprava, pojištění, apod.).</w:t>
      </w:r>
    </w:p>
    <w:p w14:paraId="3FCD2B91" w14:textId="47723CB2" w:rsidR="00DF2E4B" w:rsidRPr="00914D32" w:rsidRDefault="00DF2E4B" w:rsidP="00DF2E4B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914D32">
        <w:rPr>
          <w:rFonts w:asciiTheme="minorHAnsi" w:hAnsiTheme="minorHAnsi" w:cstheme="minorHAnsi"/>
          <w:noProof w:val="0"/>
          <w:lang w:val="cs-CZ"/>
        </w:rPr>
        <w:t xml:space="preserve">Jakost, úprava balení a značení dodávaného zboží musí odpovídat platnému registračnímu výměru a platným právním předpisům. Prodávající se zavazuje dodávat kupujícímu výlučně takové zboží, </w:t>
      </w:r>
    </w:p>
    <w:p w14:paraId="11E9DBD3" w14:textId="51525949" w:rsidR="001504D2" w:rsidRDefault="00DF2E4B" w:rsidP="001504D2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Kupující má právo určit konkrétní množství a dobu plnění podle svých aktuálních potřeb bez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1159EC">
        <w:rPr>
          <w:rFonts w:asciiTheme="minorHAnsi" w:hAnsiTheme="minorHAnsi" w:cstheme="minorHAnsi"/>
          <w:noProof w:val="0"/>
          <w:lang w:val="cs-CZ"/>
        </w:rPr>
        <w:t>penalizace či jiného postihu ze strany Prodávajících.</w:t>
      </w:r>
    </w:p>
    <w:p w14:paraId="0AB6854F" w14:textId="77777777" w:rsidR="001504D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</w:p>
    <w:p w14:paraId="62CCCB3F" w14:textId="77777777" w:rsidR="00161234" w:rsidRDefault="00161234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b/>
          <w:bCs/>
        </w:rPr>
      </w:pPr>
    </w:p>
    <w:p w14:paraId="7CD65FFF" w14:textId="77777777" w:rsidR="00161234" w:rsidRDefault="00161234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b/>
          <w:bCs/>
        </w:rPr>
      </w:pPr>
    </w:p>
    <w:p w14:paraId="3D709F2F" w14:textId="77777777" w:rsidR="00161234" w:rsidRDefault="00161234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b/>
          <w:bCs/>
        </w:rPr>
      </w:pPr>
    </w:p>
    <w:p w14:paraId="195F71FB" w14:textId="472DA71B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1504D2">
        <w:rPr>
          <w:b/>
          <w:bCs/>
        </w:rPr>
        <w:lastRenderedPageBreak/>
        <w:t>Čl. III</w:t>
      </w:r>
    </w:p>
    <w:p w14:paraId="7DA472DC" w14:textId="77777777" w:rsidR="00DF2E4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1159EC">
        <w:rPr>
          <w:rFonts w:asciiTheme="minorHAnsi" w:hAnsiTheme="minorHAnsi" w:cstheme="minorHAnsi"/>
          <w:b/>
          <w:noProof w:val="0"/>
          <w:lang w:val="cs-CZ"/>
        </w:rPr>
        <w:t>Platební podmínky</w:t>
      </w:r>
    </w:p>
    <w:p w14:paraId="28D76978" w14:textId="77777777" w:rsidR="00DF2E4B" w:rsidRPr="001159EC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6AF5EAB2" w14:textId="77777777" w:rsidR="00DF2E4B" w:rsidRPr="006C1DB7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Smluvní strany sjednávají za plnění jednotlivých dodávek realizovaných v rámci této kupní smlouvy smluvní cenu, která nesmí být vyšší než cena uvedená Prodávajícím v příloze </w:t>
      </w:r>
      <w:r>
        <w:rPr>
          <w:rFonts w:asciiTheme="minorHAnsi" w:hAnsiTheme="minorHAnsi" w:cstheme="minorHAnsi"/>
          <w:noProof w:val="0"/>
          <w:lang w:val="cs-CZ"/>
        </w:rPr>
        <w:t>B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. Dohodnutým způsobem určená cena je určitá a zahrnuje veškeré související náklady Prodávajících, včetně nákladů na třídění, balení, nakládání, dopravu, vykládání, přirážky distributorů, </w:t>
      </w:r>
      <w:r w:rsidRPr="006C1DB7">
        <w:rPr>
          <w:rFonts w:asciiTheme="minorHAnsi" w:hAnsiTheme="minorHAnsi" w:cstheme="minorHAnsi"/>
          <w:noProof w:val="0"/>
          <w:lang w:val="cs-CZ"/>
        </w:rPr>
        <w:t>celní poplatky apod.</w:t>
      </w:r>
    </w:p>
    <w:p w14:paraId="7739A127" w14:textId="77777777" w:rsidR="00DF2E4B" w:rsidRPr="006C1DB7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C1DB7">
        <w:rPr>
          <w:rFonts w:asciiTheme="minorHAnsi" w:hAnsiTheme="minorHAnsi" w:cstheme="minorHAnsi"/>
          <w:noProof w:val="0"/>
          <w:lang w:val="cs-CZ"/>
        </w:rPr>
        <w:t xml:space="preserve">Po dobu účinnosti této smlouvy se prodávající zavazuje, že nepřekročí cenu uvedenou v příloze B smlouvy, vyjma případné změny sazby DPH a postupu dle odst. 5 tohoto článku. </w:t>
      </w:r>
    </w:p>
    <w:p w14:paraId="01850D44" w14:textId="77777777" w:rsidR="00DF2E4B" w:rsidRPr="001159EC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V případě snížení výrobní ceny </w:t>
      </w:r>
      <w:r>
        <w:rPr>
          <w:rFonts w:asciiTheme="minorHAnsi" w:hAnsiTheme="minorHAnsi" w:cstheme="minorHAnsi"/>
          <w:noProof w:val="0"/>
          <w:lang w:val="cs-CZ"/>
        </w:rPr>
        <w:t>zboží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uvedeného v ceníku tvořícího přílohu </w:t>
      </w:r>
      <w:r>
        <w:rPr>
          <w:rFonts w:asciiTheme="minorHAnsi" w:hAnsiTheme="minorHAnsi" w:cstheme="minorHAnsi"/>
          <w:noProof w:val="0"/>
          <w:lang w:val="cs-CZ"/>
        </w:rPr>
        <w:t>B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této smlouvy, bude prodávajícím při fakturaci nejbližší dodávky adekvátně snížena celková cena a smluvní strany stvrdí tuto skutečnost v dodatku ke smlouvě.</w:t>
      </w:r>
    </w:p>
    <w:p w14:paraId="685AA0C6" w14:textId="5F382EB8" w:rsidR="00DF2E4B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Cena dodávky je splatná po řádném předání zboží na základě faktury vystavené prodávajícím</w:t>
      </w:r>
      <w:r>
        <w:rPr>
          <w:rFonts w:asciiTheme="minorHAnsi" w:hAnsiTheme="minorHAnsi" w:cstheme="minorHAnsi"/>
          <w:noProof w:val="0"/>
          <w:lang w:val="cs-CZ"/>
        </w:rPr>
        <w:t xml:space="preserve"> a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>
        <w:rPr>
          <w:rFonts w:asciiTheme="minorHAnsi" w:hAnsiTheme="minorHAnsi" w:cstheme="minorHAnsi"/>
          <w:noProof w:val="0"/>
          <w:lang w:val="cs-CZ"/>
        </w:rPr>
        <w:t>zaslané kupujícími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. Faktura musí </w:t>
      </w:r>
      <w:r>
        <w:rPr>
          <w:rFonts w:asciiTheme="minorHAnsi" w:hAnsiTheme="minorHAnsi" w:cstheme="minorHAnsi"/>
          <w:noProof w:val="0"/>
          <w:lang w:val="cs-CZ"/>
        </w:rPr>
        <w:t>obsahovat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náležitosti daňového dokladu</w:t>
      </w:r>
      <w:r>
        <w:rPr>
          <w:rFonts w:asciiTheme="minorHAnsi" w:hAnsiTheme="minorHAnsi" w:cstheme="minorHAnsi"/>
          <w:noProof w:val="0"/>
          <w:lang w:val="cs-CZ"/>
        </w:rPr>
        <w:t xml:space="preserve"> dle zákona č. 235/2004 Sb., o dani z přidané hodnoty v platném znění. Přílohou faktury bude přiložen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stejnopis dodacího listu s potvrzením převzetí dodávky bez jakýchkoli zjevných vad kupujícím</w:t>
      </w:r>
      <w:r>
        <w:rPr>
          <w:rFonts w:asciiTheme="minorHAnsi" w:hAnsiTheme="minorHAnsi" w:cstheme="minorHAnsi"/>
          <w:noProof w:val="0"/>
          <w:lang w:val="cs-CZ"/>
        </w:rPr>
        <w:t>, který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musí být podepsán prodávajícím. </w:t>
      </w:r>
      <w:r w:rsidRPr="00BC07DF">
        <w:rPr>
          <w:rFonts w:asciiTheme="minorHAnsi" w:hAnsiTheme="minorHAnsi" w:cstheme="minorHAnsi"/>
          <w:noProof w:val="0"/>
          <w:lang w:val="cs-CZ"/>
        </w:rPr>
        <w:t>Splatnost faktury se sjednává na 30 kalendářních dnů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od jejího doručení kupujícímu. Zálohy kupující neposkytuje.</w:t>
      </w:r>
    </w:p>
    <w:p w14:paraId="77D6B92C" w14:textId="09652396" w:rsidR="00DF2E4B" w:rsidRPr="00AD51A7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 xml:space="preserve">Faktura bude zaslána elektronicky na adresu: </w:t>
      </w:r>
      <w:hyperlink r:id="rId8" w:history="1">
        <w:r w:rsidR="00186EC3">
          <w:rPr>
            <w:rStyle w:val="Hypertextovodkaz"/>
            <w:rFonts w:asciiTheme="minorHAnsi" w:hAnsiTheme="minorHAnsi" w:cstheme="minorHAnsi"/>
            <w:noProof w:val="0"/>
            <w:lang w:val="cs-CZ"/>
          </w:rPr>
          <w:t>fu</w:t>
        </w:r>
        <w:r w:rsidR="00186EC3" w:rsidRPr="00E05636">
          <w:rPr>
            <w:rStyle w:val="Hypertextovodkaz"/>
            <w:rFonts w:asciiTheme="minorHAnsi" w:hAnsiTheme="minorHAnsi" w:cstheme="minorHAnsi"/>
            <w:noProof w:val="0"/>
            <w:lang w:val="cs-CZ"/>
          </w:rPr>
          <w:t>@nemnbk.cz</w:t>
        </w:r>
      </w:hyperlink>
      <w:r w:rsidRPr="00AD51A7">
        <w:rPr>
          <w:rFonts w:asciiTheme="minorHAnsi" w:hAnsiTheme="minorHAnsi" w:cstheme="minorHAnsi"/>
          <w:noProof w:val="0"/>
          <w:lang w:val="cs-CZ"/>
        </w:rPr>
        <w:t xml:space="preserve"> </w:t>
      </w:r>
      <w:r w:rsidR="00186EC3">
        <w:rPr>
          <w:rFonts w:asciiTheme="minorHAnsi" w:hAnsiTheme="minorHAnsi" w:cstheme="minorHAnsi"/>
          <w:noProof w:val="0"/>
          <w:lang w:val="cs-CZ"/>
        </w:rPr>
        <w:t xml:space="preserve">a v kopii na </w:t>
      </w:r>
      <w:hyperlink r:id="rId9" w:history="1">
        <w:r w:rsidR="00186EC3" w:rsidRPr="00523377">
          <w:rPr>
            <w:rStyle w:val="Hypertextovodkaz"/>
            <w:rFonts w:asciiTheme="minorHAnsi" w:hAnsiTheme="minorHAnsi" w:cstheme="minorHAnsi"/>
            <w:noProof w:val="0"/>
            <w:lang w:val="cs-CZ"/>
          </w:rPr>
          <w:t>it@nemnbk.cz</w:t>
        </w:r>
      </w:hyperlink>
      <w:r w:rsidR="00186EC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AD51A7">
        <w:rPr>
          <w:rFonts w:asciiTheme="minorHAnsi" w:hAnsiTheme="minorHAnsi" w:cstheme="minorHAnsi"/>
          <w:noProof w:val="0"/>
          <w:lang w:val="cs-CZ"/>
        </w:rPr>
        <w:t xml:space="preserve">společně s dodacím listem. </w:t>
      </w:r>
    </w:p>
    <w:p w14:paraId="038AD236" w14:textId="77777777" w:rsidR="00DF2E4B" w:rsidRPr="00AD51A7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 xml:space="preserve">Faktura musí obsahovat </w:t>
      </w:r>
      <w:r>
        <w:rPr>
          <w:rFonts w:asciiTheme="minorHAnsi" w:hAnsiTheme="minorHAnsi" w:cstheme="minorHAnsi"/>
          <w:noProof w:val="0"/>
          <w:lang w:val="cs-CZ"/>
        </w:rPr>
        <w:t xml:space="preserve">přesnou specifikaci dodávaného zboží, číslo rámcové kupní smlouvy a číslo objednávky, bez uvedení čísla objednávky kupující fakturu neakceptuje a vrací prodávajícímu k opravě. </w:t>
      </w:r>
      <w:r w:rsidRPr="00AD51A7">
        <w:rPr>
          <w:rFonts w:asciiTheme="minorHAnsi" w:hAnsiTheme="minorHAnsi" w:cstheme="minorHAnsi"/>
          <w:noProof w:val="0"/>
          <w:lang w:val="cs-CZ"/>
        </w:rPr>
        <w:t>Kromě náležitostí stanovených právními předpisy, musí faktura obsahovat i tyto údaje:</w:t>
      </w:r>
    </w:p>
    <w:p w14:paraId="7FAF1397" w14:textId="77777777" w:rsidR="00DF2E4B" w:rsidRPr="00AD51A7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>označení plátce,</w:t>
      </w:r>
    </w:p>
    <w:p w14:paraId="7A8F8DF9" w14:textId="77777777" w:rsidR="00DF2E4B" w:rsidRPr="00AD51A7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70468F0D" w14:textId="77777777" w:rsidR="00DF2E4B" w:rsidRPr="00AD51A7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5DEAE0D4" w14:textId="77777777" w:rsidR="00DF2E4B" w:rsidRPr="00AD51A7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16C00FA4" w14:textId="77777777" w:rsidR="00DF2E4B" w:rsidRPr="00AD51A7" w:rsidRDefault="00DF2E4B" w:rsidP="00DF2E4B">
      <w:pPr>
        <w:pStyle w:val="Zkladntext"/>
        <w:numPr>
          <w:ilvl w:val="0"/>
          <w:numId w:val="23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6124CC42" w14:textId="77777777" w:rsidR="00DF2E4B" w:rsidRPr="00AD51A7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 xml:space="preserve">V případě, že přehled dodacích listů a plnění dle těchto listů bude součástí faktury, nemusí být </w:t>
      </w:r>
      <w:r>
        <w:rPr>
          <w:rFonts w:asciiTheme="minorHAnsi" w:hAnsiTheme="minorHAnsi" w:cstheme="minorHAnsi"/>
          <w:noProof w:val="0"/>
          <w:lang w:val="cs-CZ"/>
        </w:rPr>
        <w:t xml:space="preserve">samostatné </w:t>
      </w:r>
      <w:r w:rsidRPr="00AD51A7">
        <w:rPr>
          <w:rFonts w:asciiTheme="minorHAnsi" w:hAnsiTheme="minorHAnsi" w:cstheme="minorHAnsi"/>
          <w:noProof w:val="0"/>
          <w:lang w:val="cs-CZ"/>
        </w:rPr>
        <w:t>dodací listy fyzicky připojeny k faktuře.</w:t>
      </w:r>
    </w:p>
    <w:p w14:paraId="5BBCFD55" w14:textId="77777777" w:rsidR="00DF2E4B" w:rsidRPr="00AD51A7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>Nebude-li faktura obsahovat některou náležitost nebo bude-li chybně vyúčtována cena, je kupující oprávněn vadnou fakturu před uplynutím lhůty splatnosti vrátit druhé smluvní straně s vytknutím nedostatků, aniž by se dostal do prodlení se splatností. Ve vrácené faktuře vyznačí kupující důvod vrácení. Druhá smluvní strana provede opravu vystavením nové faktury. Vrátí-li kupující vadnou fakturu druhé smluvní straně, přestává běžet původní lhůta splatnosti. Nová lhůta splatnosti běží opět ode dne doručení nově vyhotovené faktury.</w:t>
      </w:r>
    </w:p>
    <w:p w14:paraId="7C4F7B4B" w14:textId="0812E3B3" w:rsidR="00DF2E4B" w:rsidRPr="001159EC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Veškeré platby, které mají být dle této smlouvy učiněny, budou provedeny v české měně, a to na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1159EC">
        <w:rPr>
          <w:rFonts w:asciiTheme="minorHAnsi" w:hAnsiTheme="minorHAnsi" w:cstheme="minorHAnsi"/>
          <w:noProof w:val="0"/>
          <w:lang w:val="cs-CZ"/>
        </w:rPr>
        <w:t>základě řádně vystaveného daňového dokladu prodávajícího.</w:t>
      </w:r>
    </w:p>
    <w:p w14:paraId="1039EF26" w14:textId="77777777" w:rsidR="00DF2E4B" w:rsidRPr="001159EC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bookmarkStart w:id="0" w:name="_Hlk37177261"/>
      <w:r w:rsidRPr="001159EC">
        <w:rPr>
          <w:rFonts w:asciiTheme="minorHAnsi" w:hAnsiTheme="minorHAnsi" w:cstheme="minorHAnsi"/>
          <w:noProof w:val="0"/>
          <w:lang w:val="cs-CZ"/>
        </w:rPr>
        <w:t>Povinnost kupujícího zaplatit je splněna dnem připsání na účet prodávajícího. V případě opožděné platby je kupující povinen zaplatit Prodávajícímu zákonný úrok z prodlení.</w:t>
      </w:r>
    </w:p>
    <w:p w14:paraId="199844DF" w14:textId="77777777" w:rsidR="00DF2E4B" w:rsidRPr="001159EC" w:rsidRDefault="00DF2E4B" w:rsidP="00DF2E4B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lastRenderedPageBreak/>
        <w:t xml:space="preserve">Kupující je oprávněn pozastavit úhradu kterékoliv platby v průběhu plnění této smlouvy, jestliže prodávající neplní kterýkoliv termín stanovený v této smlouvě nebo pokud je prodlení s plněním jakéhokoliv závazku vůči kupujícímu podle této smlouvy. </w:t>
      </w:r>
    </w:p>
    <w:p w14:paraId="76A7D7A1" w14:textId="200841B0" w:rsidR="001504D2" w:rsidRDefault="00DF2E4B" w:rsidP="001504D2">
      <w:pPr>
        <w:pStyle w:val="Zkladntext"/>
        <w:numPr>
          <w:ilvl w:val="0"/>
          <w:numId w:val="25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V takovém případě se přerušuje běh lhůty splatnosti všech dosud neuhrazených faktur a lhůta splatnosti počíná znovu běžet dnem následujícím po splnění závazků prodávajícího.</w:t>
      </w:r>
    </w:p>
    <w:p w14:paraId="04700EF9" w14:textId="260186EB" w:rsidR="001504D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</w:pPr>
    </w:p>
    <w:p w14:paraId="23A1B0E7" w14:textId="77777777" w:rsidR="00F70DD0" w:rsidRDefault="00F70DD0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</w:pPr>
    </w:p>
    <w:p w14:paraId="2F8B3713" w14:textId="77CCBCB3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1504D2">
        <w:rPr>
          <w:b/>
          <w:bCs/>
        </w:rPr>
        <w:t>Čl. IV</w:t>
      </w:r>
    </w:p>
    <w:p w14:paraId="0ACC9AFA" w14:textId="77777777" w:rsidR="00DF2E4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Záruky, práva z</w:t>
      </w:r>
      <w:r>
        <w:rPr>
          <w:rFonts w:asciiTheme="minorHAnsi" w:hAnsiTheme="minorHAnsi" w:cstheme="minorHAnsi"/>
          <w:b/>
          <w:noProof w:val="0"/>
          <w:lang w:val="cs-CZ"/>
        </w:rPr>
        <w:t> </w:t>
      </w:r>
      <w:r w:rsidRPr="00AE28D1">
        <w:rPr>
          <w:rFonts w:asciiTheme="minorHAnsi" w:hAnsiTheme="minorHAnsi" w:cstheme="minorHAnsi"/>
          <w:b/>
          <w:noProof w:val="0"/>
          <w:lang w:val="cs-CZ"/>
        </w:rPr>
        <w:t>vad</w:t>
      </w:r>
    </w:p>
    <w:p w14:paraId="66621417" w14:textId="77777777" w:rsidR="00DF2E4B" w:rsidRPr="00AE28D1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5BA99F71" w14:textId="56DEF1DC" w:rsidR="00DF2E4B" w:rsidRPr="00422312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Na dodané zboží poskytuje prodávající kupujícímu </w:t>
      </w:r>
      <w:r w:rsidRPr="00E459D0">
        <w:rPr>
          <w:rFonts w:asciiTheme="minorHAnsi" w:hAnsiTheme="minorHAnsi" w:cstheme="minorHAnsi"/>
          <w:noProof w:val="0"/>
          <w:lang w:val="cs-CZ"/>
        </w:rPr>
        <w:t xml:space="preserve">záruku v délce </w:t>
      </w:r>
      <w:r w:rsidRPr="00C26D53">
        <w:rPr>
          <w:rFonts w:asciiTheme="minorHAnsi" w:hAnsiTheme="minorHAnsi" w:cstheme="minorHAnsi"/>
          <w:b/>
          <w:noProof w:val="0"/>
          <w:highlight w:val="yellow"/>
          <w:lang w:val="cs-CZ"/>
        </w:rPr>
        <w:t>…ÚČASTNÍK DOPLNÍ</w:t>
      </w:r>
      <w:r w:rsidRPr="00E459D0">
        <w:rPr>
          <w:rFonts w:asciiTheme="minorHAnsi" w:hAnsiTheme="minorHAnsi" w:cstheme="minorHAnsi"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noProof w:val="0"/>
          <w:lang w:val="cs-CZ"/>
        </w:rPr>
        <w:t xml:space="preserve">(min. </w:t>
      </w:r>
      <w:r w:rsidR="00A512A1">
        <w:rPr>
          <w:rFonts w:asciiTheme="minorHAnsi" w:hAnsiTheme="minorHAnsi" w:cstheme="minorHAnsi"/>
          <w:noProof w:val="0"/>
          <w:lang w:val="cs-CZ"/>
        </w:rPr>
        <w:t>24</w:t>
      </w:r>
      <w:r>
        <w:rPr>
          <w:rFonts w:asciiTheme="minorHAnsi" w:hAnsiTheme="minorHAnsi" w:cstheme="minorHAnsi"/>
          <w:noProof w:val="0"/>
          <w:lang w:val="cs-CZ"/>
        </w:rPr>
        <w:t xml:space="preserve">) </w:t>
      </w:r>
      <w:r w:rsidRPr="00E459D0">
        <w:rPr>
          <w:rFonts w:asciiTheme="minorHAnsi" w:hAnsiTheme="minorHAnsi" w:cstheme="minorHAnsi"/>
          <w:noProof w:val="0"/>
          <w:lang w:val="cs-CZ"/>
        </w:rPr>
        <w:t>kalendářních měsíců. Prodávající</w:t>
      </w:r>
      <w:r>
        <w:rPr>
          <w:rFonts w:asciiTheme="minorHAnsi" w:hAnsiTheme="minorHAnsi" w:cstheme="minorHAnsi"/>
          <w:noProof w:val="0"/>
          <w:lang w:val="cs-CZ"/>
        </w:rPr>
        <w:t xml:space="preserve"> se zavazuje, že po tuto dobu bude zboží použitelné k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>
        <w:rPr>
          <w:rFonts w:asciiTheme="minorHAnsi" w:hAnsiTheme="minorHAnsi" w:cstheme="minorHAnsi"/>
          <w:noProof w:val="0"/>
          <w:lang w:val="cs-CZ"/>
        </w:rPr>
        <w:t>dohodnutému nebo obvyklému účelu a zachová si obvyklé vlastnosti. Záruka se nevztahuje na opotřebení v rozsahu odpovídajícímu obvyklému způsobu užívání. Je-li na zboží vyznačena tzv.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>
        <w:rPr>
          <w:rFonts w:asciiTheme="minorHAnsi" w:hAnsiTheme="minorHAnsi" w:cstheme="minorHAnsi"/>
          <w:noProof w:val="0"/>
          <w:lang w:val="cs-CZ"/>
        </w:rPr>
        <w:t xml:space="preserve">expirační lhůta, platí záruční lhůta do této doby. </w:t>
      </w:r>
    </w:p>
    <w:p w14:paraId="1556958F" w14:textId="641ACD05" w:rsidR="00DF2E4B" w:rsidRPr="00627104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27104">
        <w:rPr>
          <w:rFonts w:asciiTheme="minorHAnsi" w:hAnsiTheme="minorHAnsi" w:cstheme="minorHAnsi"/>
          <w:noProof w:val="0"/>
          <w:lang w:val="cs-CZ"/>
        </w:rPr>
        <w:t>Prodávající je povinen vyřídit reklamaci do 48 hod. od jejího doručení. V případě reklamace zboží z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627104">
        <w:rPr>
          <w:rFonts w:asciiTheme="minorHAnsi" w:hAnsiTheme="minorHAnsi" w:cstheme="minorHAnsi"/>
          <w:noProof w:val="0"/>
          <w:lang w:val="cs-CZ"/>
        </w:rPr>
        <w:t>důvodu pochybnosti o kvalitě dodávky nebo v případě stahování zboží z důvodu závady bude zboží obratem nejpozději do 48 hod. vyměněno za nové, které nebude vykazovat obdobné závady, bez</w:t>
      </w:r>
      <w:r w:rsidR="0091754A">
        <w:rPr>
          <w:rFonts w:asciiTheme="minorHAnsi" w:hAnsiTheme="minorHAnsi" w:cstheme="minorHAnsi"/>
          <w:noProof w:val="0"/>
          <w:lang w:val="cs-CZ"/>
        </w:rPr>
        <w:t> </w:t>
      </w:r>
      <w:r w:rsidRPr="00627104">
        <w:rPr>
          <w:rFonts w:asciiTheme="minorHAnsi" w:hAnsiTheme="minorHAnsi" w:cstheme="minorHAnsi"/>
          <w:noProof w:val="0"/>
          <w:lang w:val="cs-CZ"/>
        </w:rPr>
        <w:t>ohledu na aktuální stav průběhu reklamačního řízení.</w:t>
      </w:r>
    </w:p>
    <w:p w14:paraId="35B44AD1" w14:textId="77777777" w:rsidR="00DF2E4B" w:rsidRPr="001159EC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Prodávající je povinen realizovat veškerá plnění dodávek sjednaných touto smlouvou na svůj náklad a na své nebezpečí, v ujednaném množství, jakosti a provedení.</w:t>
      </w:r>
    </w:p>
    <w:p w14:paraId="60A712C9" w14:textId="77777777" w:rsidR="00DF2E4B" w:rsidRPr="001159EC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4743F">
        <w:rPr>
          <w:rFonts w:asciiTheme="minorHAnsi" w:hAnsiTheme="minorHAnsi" w:cstheme="minorHAnsi"/>
          <w:noProof w:val="0"/>
          <w:lang w:val="cs-CZ"/>
        </w:rPr>
        <w:t>Prodávající je povinen dodat zboží v množství, jakosti a provedení dle této smlouvy, bez právních či faktických vad</w:t>
      </w:r>
      <w:r>
        <w:rPr>
          <w:rFonts w:asciiTheme="minorHAnsi" w:hAnsiTheme="minorHAnsi" w:cstheme="minorHAnsi"/>
          <w:noProof w:val="0"/>
          <w:lang w:val="cs-CZ"/>
        </w:rPr>
        <w:t xml:space="preserve">, </w:t>
      </w:r>
      <w:r w:rsidRPr="0064743F">
        <w:rPr>
          <w:rFonts w:asciiTheme="minorHAnsi" w:hAnsiTheme="minorHAnsi" w:cstheme="minorHAnsi"/>
          <w:noProof w:val="0"/>
          <w:lang w:val="cs-CZ"/>
        </w:rPr>
        <w:t>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 Zjistí-li kupující vadu zboží, je povinen bez prodlení, písemně vadu reklamovat</w:t>
      </w:r>
      <w:r>
        <w:rPr>
          <w:rFonts w:asciiTheme="minorHAnsi" w:hAnsiTheme="minorHAnsi" w:cstheme="minorHAnsi"/>
          <w:noProof w:val="0"/>
          <w:lang w:val="cs-CZ"/>
        </w:rPr>
        <w:t>.</w:t>
      </w:r>
      <w:r w:rsidRPr="0064743F">
        <w:rPr>
          <w:rFonts w:asciiTheme="minorHAnsi" w:hAnsiTheme="minorHAnsi" w:cstheme="minorHAnsi"/>
          <w:noProof w:val="0"/>
          <w:lang w:val="cs-CZ"/>
        </w:rPr>
        <w:t xml:space="preserve"> </w:t>
      </w:r>
    </w:p>
    <w:p w14:paraId="04888137" w14:textId="77777777" w:rsidR="00DF2E4B" w:rsidRDefault="00DF2E4B" w:rsidP="00DF2E4B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Odpovědnost za vady a práva z ní vyplývající se řídí ustanovením § 2099 a násl. občanského zákoníku v platném znění.</w:t>
      </w:r>
    </w:p>
    <w:p w14:paraId="617E41A7" w14:textId="14E80E8A" w:rsidR="001504D2" w:rsidRDefault="00DF2E4B" w:rsidP="001504D2">
      <w:pPr>
        <w:pStyle w:val="Zkladntext"/>
        <w:numPr>
          <w:ilvl w:val="0"/>
          <w:numId w:val="3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 xml:space="preserve">Zjistí-li kupující po převzetí zboží, že je obal zboží porušen nebo množství dodaného zboží neodpovídá dodacímu listu, uplatní kupující reklamaci u prodávajícího bez prodlení po převzetí zboží. </w:t>
      </w:r>
      <w:bookmarkStart w:id="1" w:name="_Hlk37177287"/>
    </w:p>
    <w:p w14:paraId="25826F85" w14:textId="3423F4A4" w:rsidR="00E05636" w:rsidRDefault="00E05636" w:rsidP="00E0563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</w:p>
    <w:p w14:paraId="51A7F9B8" w14:textId="0D0C44FE" w:rsidR="00E05636" w:rsidRDefault="00E05636" w:rsidP="00E0563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</w:p>
    <w:p w14:paraId="2ABF8B28" w14:textId="77777777" w:rsidR="00F70DD0" w:rsidRDefault="00F70DD0" w:rsidP="00E05636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</w:p>
    <w:p w14:paraId="3E7D64FB" w14:textId="77777777" w:rsidR="00EF3D7C" w:rsidRDefault="00EF3D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noProof/>
          <w:color w:val="000000"/>
          <w:sz w:val="22"/>
          <w:lang w:val="en-US" w:eastAsia="cs-CZ"/>
        </w:rPr>
      </w:pPr>
      <w:r>
        <w:rPr>
          <w:b/>
          <w:bCs/>
        </w:rPr>
        <w:br w:type="page"/>
      </w:r>
    </w:p>
    <w:p w14:paraId="21B69E04" w14:textId="04F17761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1504D2">
        <w:rPr>
          <w:b/>
          <w:bCs/>
        </w:rPr>
        <w:lastRenderedPageBreak/>
        <w:t>Čl. V</w:t>
      </w:r>
    </w:p>
    <w:bookmarkEnd w:id="1"/>
    <w:p w14:paraId="75D8C56F" w14:textId="77777777" w:rsidR="00DF2E4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Doba trvání</w:t>
      </w:r>
      <w:r>
        <w:rPr>
          <w:rFonts w:asciiTheme="minorHAnsi" w:hAnsiTheme="minorHAnsi" w:cstheme="minorHAnsi"/>
          <w:b/>
          <w:noProof w:val="0"/>
          <w:lang w:val="cs-CZ"/>
        </w:rPr>
        <w:t>, Ukončení</w:t>
      </w:r>
      <w:r w:rsidRPr="00AE28D1">
        <w:rPr>
          <w:rFonts w:asciiTheme="minorHAnsi" w:hAnsiTheme="minorHAnsi" w:cstheme="minorHAnsi"/>
          <w:b/>
          <w:noProof w:val="0"/>
          <w:lang w:val="cs-CZ"/>
        </w:rPr>
        <w:t xml:space="preserve"> smlouvy</w:t>
      </w:r>
    </w:p>
    <w:p w14:paraId="181B2631" w14:textId="77777777" w:rsidR="00DF2E4B" w:rsidRPr="00AE28D1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6494EACF" w14:textId="49B1E2E2" w:rsidR="00DF2E4B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Smlouva se uzavírá na dobu určitou na dobu </w:t>
      </w:r>
      <w:r w:rsidR="003750EE">
        <w:rPr>
          <w:rFonts w:asciiTheme="minorHAnsi" w:hAnsiTheme="minorHAnsi" w:cstheme="minorHAnsi"/>
          <w:noProof w:val="0"/>
          <w:lang w:val="cs-CZ"/>
        </w:rPr>
        <w:t>1 roku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, tj. </w:t>
      </w:r>
      <w:r w:rsidR="003750EE">
        <w:rPr>
          <w:rFonts w:asciiTheme="minorHAnsi" w:hAnsiTheme="minorHAnsi" w:cstheme="minorHAnsi"/>
          <w:noProof w:val="0"/>
          <w:lang w:val="cs-CZ"/>
        </w:rPr>
        <w:t>12</w:t>
      </w:r>
      <w:r w:rsidRPr="001159EC">
        <w:rPr>
          <w:rFonts w:asciiTheme="minorHAnsi" w:hAnsiTheme="minorHAnsi" w:cstheme="minorHAnsi"/>
          <w:noProof w:val="0"/>
          <w:lang w:val="cs-CZ"/>
        </w:rPr>
        <w:t xml:space="preserve"> měsíců od podpisu smlouvy</w:t>
      </w:r>
      <w:r w:rsidRPr="00A57F19">
        <w:rPr>
          <w:rFonts w:ascii="Calibri" w:hAnsi="Calibri"/>
          <w:szCs w:val="24"/>
        </w:rPr>
        <w:t xml:space="preserve"> </w:t>
      </w:r>
      <w:r w:rsidRPr="00C12DF2">
        <w:rPr>
          <w:rFonts w:ascii="Calibri" w:hAnsi="Calibri"/>
          <w:szCs w:val="24"/>
        </w:rPr>
        <w:t xml:space="preserve">nebo dosažením částky </w:t>
      </w:r>
      <w:r w:rsidR="000F3370">
        <w:rPr>
          <w:rFonts w:ascii="Calibri" w:hAnsi="Calibri"/>
          <w:b/>
          <w:szCs w:val="24"/>
        </w:rPr>
        <w:t>78 000</w:t>
      </w:r>
      <w:r w:rsidRPr="00C12DF2">
        <w:rPr>
          <w:rFonts w:ascii="Calibri" w:hAnsi="Calibri"/>
          <w:b/>
          <w:szCs w:val="24"/>
        </w:rPr>
        <w:t xml:space="preserve"> Kč bez DPH</w:t>
      </w:r>
      <w:r w:rsidRPr="00C12DF2">
        <w:rPr>
          <w:rFonts w:ascii="Calibri" w:hAnsi="Calibri"/>
          <w:szCs w:val="24"/>
        </w:rPr>
        <w:t xml:space="preserve"> za všechny dodávky podle této smlouvy, pokud k tomu dojde před </w:t>
      </w:r>
      <w:bookmarkStart w:id="2" w:name="_Hlk37177314"/>
      <w:bookmarkEnd w:id="0"/>
      <w:r w:rsidRPr="00C12DF2">
        <w:rPr>
          <w:rFonts w:ascii="Calibri" w:hAnsi="Calibri"/>
          <w:szCs w:val="24"/>
        </w:rPr>
        <w:t>uplynutím doby určité</w:t>
      </w:r>
      <w:r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4000EC34" w14:textId="4859D7EF" w:rsidR="00DF2E4B" w:rsidRPr="001159EC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bookmarkStart w:id="3" w:name="_Hlk37177330"/>
      <w:bookmarkEnd w:id="2"/>
      <w:r w:rsidRPr="001159EC">
        <w:rPr>
          <w:rFonts w:asciiTheme="minorHAnsi" w:hAnsiTheme="minorHAnsi" w:cstheme="minorHAnsi"/>
          <w:noProof w:val="0"/>
          <w:lang w:val="cs-CZ"/>
        </w:rPr>
        <w:t>Smluvní vztah je možné ukončit:</w:t>
      </w:r>
    </w:p>
    <w:p w14:paraId="7E725B08" w14:textId="77777777" w:rsidR="00DF2E4B" w:rsidRPr="001159EC" w:rsidRDefault="00DF2E4B" w:rsidP="00DF2E4B">
      <w:pPr>
        <w:pStyle w:val="Zkladntext"/>
        <w:numPr>
          <w:ilvl w:val="0"/>
          <w:numId w:val="27"/>
        </w:numPr>
        <w:tabs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písemnou dohodou smluvních stran,</w:t>
      </w:r>
    </w:p>
    <w:p w14:paraId="041B4170" w14:textId="77777777" w:rsidR="00DF2E4B" w:rsidRPr="001159EC" w:rsidRDefault="00DF2E4B" w:rsidP="00DF2E4B">
      <w:pPr>
        <w:pStyle w:val="Zkladntext"/>
        <w:numPr>
          <w:ilvl w:val="0"/>
          <w:numId w:val="2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>odstoupením od smlouvy</w:t>
      </w:r>
    </w:p>
    <w:p w14:paraId="24AA1F29" w14:textId="77777777" w:rsidR="00DF2E4B" w:rsidRPr="001159EC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>S</w:t>
      </w:r>
      <w:r w:rsidRPr="001159EC">
        <w:rPr>
          <w:rFonts w:asciiTheme="minorHAnsi" w:hAnsiTheme="minorHAnsi" w:cstheme="minorHAnsi"/>
          <w:noProof w:val="0"/>
          <w:lang w:val="cs-CZ"/>
        </w:rPr>
        <w:t>mluvní strana je oprávněna odstoupit od této smlouvy v případě podstatného porušení smlouvy druhou smluvní stranou, tzn. především v případech, kdy prodávající nebudou plnit řádně a včas objednávky kupujícího v dohodnutých termínech, nebudou plnit ujednání o cenách, nebudou plnit ujednání o podmínkách dodávek, případně v případě vad zboží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2D7A2796" w14:textId="77777777" w:rsidR="00DF2E4B" w:rsidRPr="00AD51A7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Kupující je oprávněn tuto smlouvu kdykoliv písemné vypovědět i bez uvedení důvodu, formou doporučeného dopisu. Výpovědní lhůta činí 3 měsíce ode dne doručení výpovědi prodávajícímu. Výpovědní lhůta začíná 1. dnem měsíce následujícím po měsíci, ve kterém byla doručena výpověď </w:t>
      </w:r>
      <w:r w:rsidRPr="00AD51A7">
        <w:rPr>
          <w:rFonts w:asciiTheme="minorHAnsi" w:hAnsiTheme="minorHAnsi" w:cstheme="minorHAnsi"/>
          <w:noProof w:val="0"/>
          <w:lang w:val="cs-CZ"/>
        </w:rPr>
        <w:t>smlouvy prodávajícímu.</w:t>
      </w:r>
    </w:p>
    <w:p w14:paraId="424D681B" w14:textId="77777777" w:rsidR="00DF2E4B" w:rsidRPr="00AD51A7" w:rsidRDefault="00DF2E4B" w:rsidP="00DF2E4B">
      <w:pPr>
        <w:pStyle w:val="Zkladntext"/>
        <w:numPr>
          <w:ilvl w:val="0"/>
          <w:numId w:val="2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AD51A7">
        <w:rPr>
          <w:rFonts w:asciiTheme="minorHAnsi" w:hAnsiTheme="minorHAnsi" w:cstheme="minorHAnsi"/>
          <w:noProof w:val="0"/>
          <w:lang w:val="cs-CZ"/>
        </w:rPr>
        <w:t xml:space="preserve">Kupující je oprávněn od smlouvy odstoupit, pokud prodávající není schopen dodat zboží dle této smlouvy ani v náhradní lhůtě, která byla sjednána. </w:t>
      </w:r>
    </w:p>
    <w:p w14:paraId="6D2F475D" w14:textId="77777777" w:rsidR="00161234" w:rsidRDefault="00161234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b/>
          <w:bCs/>
        </w:rPr>
      </w:pPr>
    </w:p>
    <w:p w14:paraId="3BD60D82" w14:textId="31D90205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1504D2">
        <w:rPr>
          <w:b/>
          <w:bCs/>
        </w:rPr>
        <w:t>Čl. VI</w:t>
      </w:r>
    </w:p>
    <w:p w14:paraId="1DD10168" w14:textId="77777777" w:rsidR="00DF2E4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Kontaktní odpovědné osoby</w:t>
      </w:r>
    </w:p>
    <w:p w14:paraId="762FA9B3" w14:textId="77777777" w:rsidR="00DF2E4B" w:rsidRPr="00AE28D1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8E3DB4" w14:textId="39BDD1E1" w:rsidR="00DF2E4B" w:rsidRPr="001159EC" w:rsidRDefault="00DF2E4B" w:rsidP="00DF2E4B">
      <w:pPr>
        <w:pStyle w:val="Zkladntext"/>
        <w:numPr>
          <w:ilvl w:val="0"/>
          <w:numId w:val="28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59EC">
        <w:rPr>
          <w:rFonts w:asciiTheme="minorHAnsi" w:hAnsiTheme="minorHAnsi" w:cstheme="minorHAnsi"/>
          <w:noProof w:val="0"/>
          <w:lang w:val="cs-CZ"/>
        </w:rPr>
        <w:t xml:space="preserve">Každý ze smluvních partnerů má určené odpovědné zástupce, kteří </w:t>
      </w:r>
      <w:bookmarkStart w:id="4" w:name="_Hlk535337747"/>
      <w:r w:rsidRPr="001159EC">
        <w:rPr>
          <w:rFonts w:asciiTheme="minorHAnsi" w:hAnsiTheme="minorHAnsi" w:cstheme="minorHAnsi"/>
          <w:noProof w:val="0"/>
          <w:lang w:val="cs-CZ"/>
        </w:rPr>
        <w:t>zodpovídají za plnění úkolů a</w:t>
      </w:r>
      <w:r w:rsidR="00161234">
        <w:rPr>
          <w:rFonts w:asciiTheme="minorHAnsi" w:hAnsiTheme="minorHAnsi" w:cstheme="minorHAnsi"/>
          <w:noProof w:val="0"/>
          <w:lang w:val="cs-CZ"/>
        </w:rPr>
        <w:t> </w:t>
      </w:r>
      <w:r w:rsidRPr="001159EC">
        <w:rPr>
          <w:rFonts w:asciiTheme="minorHAnsi" w:hAnsiTheme="minorHAnsi" w:cstheme="minorHAnsi"/>
          <w:noProof w:val="0"/>
          <w:lang w:val="cs-CZ"/>
        </w:rPr>
        <w:t>dodávek podle této smlouvy</w:t>
      </w:r>
      <w:bookmarkEnd w:id="4"/>
      <w:r w:rsidRPr="001159EC">
        <w:rPr>
          <w:rFonts w:asciiTheme="minorHAnsi" w:hAnsiTheme="minorHAnsi" w:cstheme="minorHAnsi"/>
          <w:noProof w:val="0"/>
          <w:lang w:val="cs-CZ"/>
        </w:rPr>
        <w:t>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155"/>
        <w:gridCol w:w="2582"/>
        <w:gridCol w:w="1271"/>
        <w:gridCol w:w="2628"/>
      </w:tblGrid>
      <w:tr w:rsidR="00DF2E4B" w:rsidRPr="00E459D0" w14:paraId="171B7438" w14:textId="77777777" w:rsidTr="00ED2DA3">
        <w:tc>
          <w:tcPr>
            <w:tcW w:w="9203" w:type="dxa"/>
            <w:gridSpan w:val="4"/>
            <w:shd w:val="clear" w:color="auto" w:fill="EEECE1" w:themeFill="background2"/>
          </w:tcPr>
          <w:p w14:paraId="74E1D7A9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Prodávající</w:t>
            </w:r>
          </w:p>
        </w:tc>
      </w:tr>
      <w:tr w:rsidR="00750885" w:rsidRPr="00E459D0" w14:paraId="2F2EFD5F" w14:textId="77777777" w:rsidTr="00ED2DA3">
        <w:tc>
          <w:tcPr>
            <w:tcW w:w="2383" w:type="dxa"/>
          </w:tcPr>
          <w:p w14:paraId="13464BB5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832" w:type="dxa"/>
          </w:tcPr>
          <w:p w14:paraId="0AD31D8C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348" w:type="dxa"/>
          </w:tcPr>
          <w:p w14:paraId="60213F93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640" w:type="dxa"/>
          </w:tcPr>
          <w:p w14:paraId="7690E1AF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750885" w:rsidRPr="00E459D0" w14:paraId="351D463E" w14:textId="77777777" w:rsidTr="00ED2DA3">
        <w:tc>
          <w:tcPr>
            <w:tcW w:w="2383" w:type="dxa"/>
          </w:tcPr>
          <w:p w14:paraId="38BAF6A9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832" w:type="dxa"/>
          </w:tcPr>
          <w:p w14:paraId="7795805E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8" w:type="dxa"/>
          </w:tcPr>
          <w:p w14:paraId="3D6A8139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</w:tcPr>
          <w:p w14:paraId="39EC30EA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</w:rPr>
              <w:t>@</w:t>
            </w:r>
          </w:p>
        </w:tc>
      </w:tr>
      <w:tr w:rsidR="00750885" w:rsidRPr="00E459D0" w14:paraId="2AE48CA1" w14:textId="77777777" w:rsidTr="00ED2DA3">
        <w:tc>
          <w:tcPr>
            <w:tcW w:w="2383" w:type="dxa"/>
            <w:tcBorders>
              <w:bottom w:val="single" w:sz="4" w:space="0" w:color="auto"/>
            </w:tcBorders>
          </w:tcPr>
          <w:p w14:paraId="3F1C8C12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45365652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09A6214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DB16E62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</w:rPr>
              <w:t>@</w:t>
            </w:r>
          </w:p>
        </w:tc>
      </w:tr>
      <w:tr w:rsidR="00750885" w:rsidRPr="00E459D0" w14:paraId="7698EC26" w14:textId="77777777" w:rsidTr="00ED2DA3">
        <w:tc>
          <w:tcPr>
            <w:tcW w:w="2383" w:type="dxa"/>
            <w:tcBorders>
              <w:bottom w:val="single" w:sz="4" w:space="0" w:color="auto"/>
            </w:tcBorders>
          </w:tcPr>
          <w:p w14:paraId="1CF3CCF7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00AD65A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ACE247E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15AE1E5" w14:textId="77777777" w:rsidR="00DF2E4B" w:rsidRPr="00E459D0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</w:rPr>
              <w:t>@</w:t>
            </w:r>
          </w:p>
        </w:tc>
      </w:tr>
      <w:tr w:rsidR="00750885" w:rsidRPr="00E459D0" w14:paraId="4205548B" w14:textId="77777777" w:rsidTr="00ED2DA3">
        <w:tc>
          <w:tcPr>
            <w:tcW w:w="2383" w:type="dxa"/>
            <w:tcBorders>
              <w:bottom w:val="single" w:sz="4" w:space="0" w:color="auto"/>
            </w:tcBorders>
          </w:tcPr>
          <w:p w14:paraId="63A86577" w14:textId="77777777" w:rsidR="00DF2E4B" w:rsidRPr="00903E2F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„Doplní účastník“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4E496337" w14:textId="77777777" w:rsidR="00DF2E4B" w:rsidRPr="00903E2F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0701EC7" w14:textId="77777777" w:rsidR="00DF2E4B" w:rsidRPr="00903E2F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859A46B" w14:textId="77777777" w:rsidR="00DF2E4B" w:rsidRPr="00903E2F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</w:tc>
      </w:tr>
      <w:tr w:rsidR="00DF2E4B" w:rsidRPr="00E459D0" w14:paraId="672081A1" w14:textId="77777777" w:rsidTr="00ED2DA3">
        <w:tc>
          <w:tcPr>
            <w:tcW w:w="9203" w:type="dxa"/>
            <w:gridSpan w:val="4"/>
            <w:shd w:val="clear" w:color="auto" w:fill="EEECE1" w:themeFill="background2"/>
          </w:tcPr>
          <w:p w14:paraId="618930C3" w14:textId="77777777" w:rsidR="00DF2E4B" w:rsidRPr="00903E2F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>Kupující - Pověřená osoba</w:t>
            </w:r>
          </w:p>
        </w:tc>
      </w:tr>
      <w:tr w:rsidR="00750885" w:rsidRPr="00E459D0" w14:paraId="41190F7A" w14:textId="77777777" w:rsidTr="00ED2DA3">
        <w:trPr>
          <w:trHeight w:val="368"/>
        </w:trPr>
        <w:tc>
          <w:tcPr>
            <w:tcW w:w="2383" w:type="dxa"/>
            <w:vAlign w:val="center"/>
          </w:tcPr>
          <w:p w14:paraId="6519E0B1" w14:textId="77777777" w:rsidR="00DF2E4B" w:rsidRPr="006A54BD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832" w:type="dxa"/>
            <w:vAlign w:val="center"/>
          </w:tcPr>
          <w:p w14:paraId="2CCDD306" w14:textId="77777777" w:rsidR="00DF2E4B" w:rsidRPr="006A54BD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348" w:type="dxa"/>
            <w:vAlign w:val="center"/>
          </w:tcPr>
          <w:p w14:paraId="6F255628" w14:textId="77777777" w:rsidR="00DF2E4B" w:rsidRPr="006A54BD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640" w:type="dxa"/>
            <w:vAlign w:val="center"/>
          </w:tcPr>
          <w:p w14:paraId="06673997" w14:textId="77777777" w:rsidR="00DF2E4B" w:rsidRPr="006A54BD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750885" w:rsidRPr="00E459D0" w14:paraId="1031DCEB" w14:textId="77777777" w:rsidTr="00ED2DA3">
        <w:tc>
          <w:tcPr>
            <w:tcW w:w="2383" w:type="dxa"/>
            <w:vAlign w:val="center"/>
          </w:tcPr>
          <w:p w14:paraId="797388F1" w14:textId="5C22C342" w:rsidR="00DF2E4B" w:rsidRPr="00544D7A" w:rsidRDefault="00750885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Jirousek Martin</w:t>
            </w:r>
          </w:p>
        </w:tc>
        <w:tc>
          <w:tcPr>
            <w:tcW w:w="2832" w:type="dxa"/>
            <w:vAlign w:val="center"/>
          </w:tcPr>
          <w:p w14:paraId="60598CA5" w14:textId="724B061F" w:rsidR="00DF2E4B" w:rsidRPr="00544D7A" w:rsidRDefault="00750885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ICT technik</w:t>
            </w:r>
          </w:p>
        </w:tc>
        <w:tc>
          <w:tcPr>
            <w:tcW w:w="1348" w:type="dxa"/>
            <w:vAlign w:val="center"/>
          </w:tcPr>
          <w:p w14:paraId="667582F6" w14:textId="55BF2EC7" w:rsidR="00DF2E4B" w:rsidRPr="00544D7A" w:rsidRDefault="00750885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773 528 524</w:t>
            </w:r>
          </w:p>
        </w:tc>
        <w:tc>
          <w:tcPr>
            <w:tcW w:w="2640" w:type="dxa"/>
            <w:vAlign w:val="center"/>
          </w:tcPr>
          <w:p w14:paraId="452DFC38" w14:textId="4229675A" w:rsidR="00DF2E4B" w:rsidRPr="00544D7A" w:rsidRDefault="00186EC3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jirousek</w:t>
            </w:r>
            <w:r w:rsidR="00750885">
              <w:rPr>
                <w:rFonts w:asciiTheme="minorHAnsi" w:hAnsiTheme="minorHAnsi" w:cstheme="minorHAnsi"/>
                <w:b/>
                <w:sz w:val="20"/>
                <w:szCs w:val="20"/>
              </w:rPr>
              <w:t>.martin@nemnbk.cz</w:t>
            </w:r>
          </w:p>
        </w:tc>
      </w:tr>
      <w:tr w:rsidR="00750885" w:rsidRPr="00E459D0" w14:paraId="7ABDFD20" w14:textId="77777777" w:rsidTr="00ED2DA3">
        <w:tc>
          <w:tcPr>
            <w:tcW w:w="2383" w:type="dxa"/>
            <w:vAlign w:val="center"/>
          </w:tcPr>
          <w:p w14:paraId="63F4DE6A" w14:textId="2ACD21E1" w:rsidR="00DF2E4B" w:rsidRPr="005275CD" w:rsidRDefault="00797B40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Ing. Kuchař Zdeněk</w:t>
            </w:r>
          </w:p>
        </w:tc>
        <w:tc>
          <w:tcPr>
            <w:tcW w:w="2832" w:type="dxa"/>
            <w:vAlign w:val="center"/>
          </w:tcPr>
          <w:p w14:paraId="44056771" w14:textId="2032067B" w:rsidR="00DF2E4B" w:rsidRPr="005275CD" w:rsidRDefault="00797B40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Náměstek informačních tchnologií</w:t>
            </w:r>
          </w:p>
        </w:tc>
        <w:tc>
          <w:tcPr>
            <w:tcW w:w="1348" w:type="dxa"/>
            <w:vAlign w:val="center"/>
          </w:tcPr>
          <w:p w14:paraId="1E5E3936" w14:textId="395B2F09" w:rsidR="00DF2E4B" w:rsidRPr="00544D7A" w:rsidRDefault="00186EC3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325 505 228</w:t>
            </w:r>
          </w:p>
        </w:tc>
        <w:tc>
          <w:tcPr>
            <w:tcW w:w="2640" w:type="dxa"/>
            <w:vAlign w:val="center"/>
          </w:tcPr>
          <w:p w14:paraId="1FC59A52" w14:textId="204A917C" w:rsidR="00DF2E4B" w:rsidRPr="00544D7A" w:rsidRDefault="00654B23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186EC3">
              <w:rPr>
                <w:rFonts w:asciiTheme="minorHAnsi" w:hAnsiTheme="minorHAnsi" w:cstheme="minorHAnsi"/>
                <w:b/>
                <w:sz w:val="20"/>
                <w:szCs w:val="20"/>
              </w:rPr>
              <w:t>uchar.zden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186EC3">
              <w:rPr>
                <w:rFonts w:asciiTheme="minorHAnsi" w:hAnsiTheme="minorHAnsi" w:cstheme="minorHAnsi"/>
                <w:b/>
                <w:sz w:val="20"/>
                <w:szCs w:val="20"/>
              </w:rPr>
              <w:t>k@nemnbk.cz</w:t>
            </w:r>
          </w:p>
        </w:tc>
      </w:tr>
      <w:tr w:rsidR="00750885" w:rsidRPr="00E459D0" w14:paraId="3458D098" w14:textId="77777777" w:rsidTr="00ED2DA3">
        <w:tc>
          <w:tcPr>
            <w:tcW w:w="2383" w:type="dxa"/>
            <w:vAlign w:val="center"/>
          </w:tcPr>
          <w:p w14:paraId="65A49D73" w14:textId="77777777" w:rsidR="00DF2E4B" w:rsidRPr="00544D7A" w:rsidRDefault="00DF2E4B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14:paraId="7739231C" w14:textId="77777777" w:rsidR="00DF2E4B" w:rsidRPr="00544D7A" w:rsidRDefault="00DF2E4B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6604DD4F" w14:textId="77777777" w:rsidR="00DF2E4B" w:rsidRPr="00544D7A" w:rsidRDefault="00DF2E4B" w:rsidP="00ED2DA3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3AB0E84" w14:textId="77777777" w:rsidR="00DF2E4B" w:rsidRPr="00544D7A" w:rsidRDefault="00DF2E4B" w:rsidP="00ED2DA3">
            <w:pPr>
              <w:pStyle w:val="Zkladntext"/>
              <w:widowControl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371A374" w14:textId="0041A294" w:rsidR="00F046C9" w:rsidRDefault="00F046C9" w:rsidP="00F046C9">
      <w:pPr>
        <w:rPr>
          <w:lang w:eastAsia="cs-CZ"/>
        </w:rPr>
      </w:pPr>
    </w:p>
    <w:p w14:paraId="7106B060" w14:textId="77777777" w:rsidR="00F046C9" w:rsidRDefault="00F046C9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14:paraId="1BADA413" w14:textId="542087F6" w:rsidR="00DF2E4B" w:rsidRPr="001504D2" w:rsidRDefault="00DF2E4B" w:rsidP="001504D2">
      <w:pPr>
        <w:pStyle w:val="Nadpis1"/>
        <w:numPr>
          <w:ilvl w:val="0"/>
          <w:numId w:val="0"/>
        </w:numPr>
        <w:jc w:val="center"/>
        <w:rPr>
          <w:color w:val="auto"/>
          <w:sz w:val="22"/>
          <w:szCs w:val="22"/>
        </w:rPr>
      </w:pPr>
      <w:r w:rsidRPr="001504D2">
        <w:rPr>
          <w:color w:val="auto"/>
          <w:sz w:val="22"/>
          <w:szCs w:val="22"/>
        </w:rPr>
        <w:lastRenderedPageBreak/>
        <w:t>Čl. VII</w:t>
      </w:r>
    </w:p>
    <w:p w14:paraId="6F7C1DAE" w14:textId="77777777" w:rsidR="00DF2E4B" w:rsidRPr="0073706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078B7F92" w14:textId="77777777" w:rsidR="00DF2E4B" w:rsidRPr="0073706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0DA9B220" w14:textId="077DCF07" w:rsidR="00DF2E4B" w:rsidRPr="0073706B" w:rsidRDefault="00DF2E4B" w:rsidP="00DF2E4B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souhlasí se zveřejněním všech náležitostí smluvního vztahu včetně kupní smlouvy a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výsledků zadávacího řízení na profilu kupujícího nebo jiným způsobem, určeným kupujícímu. V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případě uzavření smlouvy na plnění této veřejné zakázky Prodávající souhlasí s uveřejněním smlouvy a dílčích objednávek v souladu se zákonem č. 340/2015 Sb. o registru smluv.</w:t>
      </w:r>
    </w:p>
    <w:p w14:paraId="42231DF0" w14:textId="007BF4D2" w:rsidR="00DF2E4B" w:rsidRPr="0073706B" w:rsidRDefault="00DF2E4B" w:rsidP="00DF2E4B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5" w:name="_Hlk37177419"/>
      <w:bookmarkEnd w:id="3"/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prohlašuje, že kontaktní osoby, které nejsou statutárními zástupci, vyslovily souhlas se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zveřejněním svých údajů, které jsou obsaženy v této smlouvě.</w:t>
      </w:r>
    </w:p>
    <w:p w14:paraId="584D843F" w14:textId="4FCA11FF" w:rsidR="001504D2" w:rsidRDefault="00DF2E4B" w:rsidP="001504D2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sjednávají, že pohledávku dle této smlouvy nebo smlouvu samotnou nelze postoupit třetí osobě bez předchozího písemného souhlasu druhé smluvní strany.</w:t>
      </w:r>
    </w:p>
    <w:p w14:paraId="16213F6D" w14:textId="111065CF" w:rsidR="001504D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D1E7A9C" w14:textId="5552864A" w:rsidR="00161234" w:rsidRDefault="00161234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9F6B9FF" w14:textId="77777777" w:rsidR="00161234" w:rsidRDefault="00161234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6326294" w14:textId="77718022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jc w:val="center"/>
        <w:rPr>
          <w:rFonts w:asciiTheme="minorHAnsi" w:hAnsiTheme="minorHAnsi" w:cstheme="minorHAnsi"/>
          <w:b/>
          <w:bCs/>
          <w:noProof w:val="0"/>
          <w:color w:val="auto"/>
          <w:lang w:val="cs-CZ"/>
        </w:rPr>
      </w:pPr>
      <w:r w:rsidRPr="001504D2">
        <w:rPr>
          <w:b/>
          <w:bCs/>
          <w:color w:val="auto"/>
        </w:rPr>
        <w:t>Čl. VIII</w:t>
      </w:r>
    </w:p>
    <w:p w14:paraId="45FCAAE5" w14:textId="77777777" w:rsidR="00DF2E4B" w:rsidRPr="0073706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0934F8F3" w14:textId="77777777" w:rsidR="00DF2E4B" w:rsidRPr="0073706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03F2904" w14:textId="77777777" w:rsidR="00DF2E4B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D76F8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Prodávající v prodlení s dodávkou řádně objednaného zboží, je </w:t>
      </w:r>
      <w:r>
        <w:rPr>
          <w:rFonts w:asciiTheme="minorHAnsi" w:hAnsiTheme="minorHAnsi" w:cstheme="minorHAnsi"/>
          <w:noProof w:val="0"/>
          <w:color w:val="auto"/>
          <w:lang w:val="cs-CZ"/>
        </w:rPr>
        <w:t>Prodávající povinen zaplatit</w:t>
      </w:r>
      <w:r w:rsidRPr="00D76F8B">
        <w:rPr>
          <w:rFonts w:asciiTheme="minorHAnsi" w:hAnsiTheme="minorHAnsi" w:cstheme="minorHAnsi"/>
          <w:noProof w:val="0"/>
          <w:color w:val="auto"/>
          <w:lang w:val="cs-CZ"/>
        </w:rPr>
        <w:t xml:space="preserve"> smluvní pokut</w:t>
      </w:r>
      <w:r>
        <w:rPr>
          <w:rFonts w:asciiTheme="minorHAnsi" w:hAnsiTheme="minorHAnsi" w:cstheme="minorHAnsi"/>
          <w:noProof w:val="0"/>
          <w:color w:val="auto"/>
          <w:lang w:val="cs-CZ"/>
        </w:rPr>
        <w:t>u</w:t>
      </w:r>
      <w:r w:rsidRPr="00D76F8B">
        <w:rPr>
          <w:rFonts w:asciiTheme="minorHAnsi" w:hAnsiTheme="minorHAnsi" w:cstheme="minorHAnsi"/>
          <w:noProof w:val="0"/>
          <w:color w:val="auto"/>
          <w:lang w:val="cs-CZ"/>
        </w:rPr>
        <w:t xml:space="preserve"> ve výši 0,1 % z ceny dodávky za každý i započatý den prodlení.</w:t>
      </w:r>
    </w:p>
    <w:p w14:paraId="221554C6" w14:textId="2E6BD563" w:rsidR="00DF2E4B" w:rsidRPr="0073706B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se zavazuje v případě, že neodstraní oprávněně reklamované vady ve lhůtách stanovených touto smlouvou, uhradit kupujícímu smluvní pokutu ve výši </w:t>
      </w:r>
      <w:r w:rsidR="00A512A1">
        <w:rPr>
          <w:rFonts w:asciiTheme="minorHAnsi" w:hAnsiTheme="minorHAnsi" w:cstheme="minorHAnsi"/>
          <w:noProof w:val="0"/>
          <w:color w:val="auto"/>
          <w:lang w:val="cs-CZ"/>
        </w:rPr>
        <w:t>5 000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,- Kč za každý, byť jen započatý den prodlení.</w:t>
      </w:r>
    </w:p>
    <w:p w14:paraId="2761ED00" w14:textId="79E5FA2C" w:rsidR="00DF2E4B" w:rsidRPr="0073706B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Úhradou kterékoli smluvní pokuty dle této smlouvy není dotčeno právo na náhradu škody zvlášť a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 plné výši. Smluvní strany tak výslovně vylučují použití § 2050 a § 2051 občanského zákoníku.</w:t>
      </w:r>
    </w:p>
    <w:p w14:paraId="72CDCDE6" w14:textId="77777777" w:rsidR="00DF2E4B" w:rsidRPr="0073706B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 případě prodlení kupujícího s úhradou řádně fakturované ceny je prodávající oprávněn požadovat zaplacení smluvního úroku z prodlení ve výši 0,01 % z nezaplacené částky za každý i započatý den prodlení. Smluvní strany se dohodly, že prodávající je oprávněn požadovat zaplacení úroku z prodlení až po uplynutí 30 dnů od sjednané lhůty splatnosti.</w:t>
      </w:r>
    </w:p>
    <w:p w14:paraId="5C60D389" w14:textId="77777777" w:rsidR="00DF2E4B" w:rsidRPr="0073706B" w:rsidRDefault="00DF2E4B" w:rsidP="00DF2E4B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prodávající v prodlení s dodávkou řádně objednaného zboží, je kupující oprávněn požadovat zaplacení smluvní pokuty ve výši 0,1 % z ceny dodávky za každý i započatý den prodlení. </w:t>
      </w:r>
    </w:p>
    <w:p w14:paraId="06F7052D" w14:textId="4D8E44D9" w:rsidR="001504D2" w:rsidRDefault="00DF2E4B" w:rsidP="001504D2">
      <w:pPr>
        <w:pStyle w:val="Zkladntext"/>
        <w:numPr>
          <w:ilvl w:val="0"/>
          <w:numId w:val="30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pokuta bude vyúčtována samostatným daňovým dokladem, splatnost smluvní pokuty činí 30 dnů ode dne doručení vyúčtování prodávajícímu.</w:t>
      </w:r>
    </w:p>
    <w:p w14:paraId="65F406D5" w14:textId="5DB6F697" w:rsidR="001504D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9858E26" w14:textId="77777777" w:rsidR="00F046C9" w:rsidRDefault="00F046C9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455D4D2" w14:textId="77777777" w:rsidR="001504D2" w:rsidRDefault="001504D2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013BA33" w14:textId="4180D84E" w:rsidR="00DF2E4B" w:rsidRPr="001504D2" w:rsidRDefault="00DF2E4B" w:rsidP="001504D2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jc w:val="center"/>
        <w:rPr>
          <w:rFonts w:asciiTheme="minorHAnsi" w:hAnsiTheme="minorHAnsi" w:cstheme="minorHAnsi"/>
          <w:b/>
          <w:bCs/>
          <w:noProof w:val="0"/>
          <w:color w:val="auto"/>
          <w:lang w:val="cs-CZ"/>
        </w:rPr>
      </w:pPr>
      <w:r w:rsidRPr="001504D2">
        <w:rPr>
          <w:b/>
          <w:bCs/>
          <w:color w:val="auto"/>
        </w:rPr>
        <w:lastRenderedPageBreak/>
        <w:t>Čl. IX</w:t>
      </w:r>
    </w:p>
    <w:p w14:paraId="1FDB2161" w14:textId="77777777" w:rsidR="00DF2E4B" w:rsidRPr="0073706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349C3A77" w14:textId="77777777" w:rsidR="00DF2E4B" w:rsidRPr="0073706B" w:rsidRDefault="00DF2E4B" w:rsidP="00DF2E4B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87BB1DB" w14:textId="603A25D2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novým, které bude v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nejvyšší možné míře odpovídat obsahu a účelu vadného ustanovení. Případná neplatnost některého z ustanovení této smlouvy nemá za následek neplatnost ostatních ustanovení ve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smlouvě obsažených, pokud z povahy ustanovení nevyplývá, že tuto část nelze od ostatního obsahu této smlouvy oddělit.</w:t>
      </w:r>
    </w:p>
    <w:p w14:paraId="6C631B76" w14:textId="26522383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této smlouvy se dohodly, že je prodávající, coby poskytovatel zdanitelného plnění, povinen bez zbytečného prodlení písemně informovat kupujícího o tom, že se stal nespolehlivým plátcem ve smyslu ustanovení § 106a zákona č. 235/2004 Sb., o dani z přidané hodnoty, v platném znění (dále jen „zákon o DPH“). Smluvní strany si dále společně ujednaly, že pokud objednatel v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průběhu platnosti tohoto smluvního vztahu na základě informace od dodavatele či na základě vlastního šetření zjistí, že se prodávající stal nespolehlivým plátcem ve smyslu § 106a zákona o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DPH, souhlasí obě smluvní strany s tím, že kupující uhradí za prodávajícího, daň z přidané hodnoty z takového zdanitelného plnění, dobrovolně správci daně dle § 109a citovaného právního předpisu. Zaplacení částky ve výši daně kupujícím správci daně pak bude cena dle této smlouvy smluvními stranami považováno za splnění </w:t>
      </w:r>
      <w:bookmarkStart w:id="6" w:name="_Hlk37177564"/>
      <w:bookmarkEnd w:id="5"/>
      <w:r w:rsidRPr="0073706B">
        <w:rPr>
          <w:rFonts w:asciiTheme="minorHAnsi" w:hAnsiTheme="minorHAnsi" w:cstheme="minorHAnsi"/>
          <w:noProof w:val="0"/>
          <w:color w:val="auto"/>
          <w:lang w:val="cs-CZ"/>
        </w:rPr>
        <w:t>závazku uhradit sjednanou cenu, resp. její část. Smluvní strany si v této souvislosti poskytnout veškerou nezbytnou součinnost při vzájemném poskytování informací požadovaných zákonem o DPH. Prodávající současně souhlasí s tím, že je povinen kupujícímu nahradit veškerou škodu vzniklou v důsledku aplikace institutu ručení ze strany správce daně. Smluvní strany se dohodly, že kupující bude hradit sjednanou cenu pouze na účet zaregistrovaný a zveřejněný ve smyslu § 96 odst. 1 zákona o DPH.</w:t>
      </w:r>
    </w:p>
    <w:p w14:paraId="31217634" w14:textId="77777777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bookmarkStart w:id="7" w:name="_Hlk37177580"/>
      <w:bookmarkEnd w:id="6"/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6BC077F0" w14:textId="41609ECF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souhlasí se zveřejněním všech náležitostí smluvního vztahu včetně kupní smlouvy a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výsledků zadávacího řízení na internetových stránkách kupujícího nebo jiným způsobem, určeným kupujícímu, stejně tak souhlasí se zveřejněním smlouvy v registru smluv dle zákona č.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340/2015 Sb., o registru smluv, v platném znění. </w:t>
      </w:r>
    </w:p>
    <w:p w14:paraId="51C6243A" w14:textId="77777777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 soudního sporu ujednávají v souladu s § 89a zákona č. 99/1963 Sb., občanského soudního řádu, v platném znění, místní příslušnost obecného soudu kupujícího.</w:t>
      </w:r>
    </w:p>
    <w:p w14:paraId="3968B098" w14:textId="77777777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Obsah této smlouvy je možné měnit jen písemnými dodatky, podepsanými statutárními zástupci smluvních stran. Součástí této smlouvy jsou veškeré přílohy uvedené v textu této smlouvy či v textu případných Dodatků k této smlouvě. </w:t>
      </w:r>
    </w:p>
    <w:p w14:paraId="004B83CD" w14:textId="082A475A" w:rsidR="00DF2E4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prohlašují, že tuto smlouvu uzavřely na základě vážné a svobodné vůle, nikoliv v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tísni za nápadně nevýhodných podmínek, ani nebyla jiným způsobem vynucena, dále prohlašují, že tuto smlouvu pečlivě pročetly, jejímu obsahu zcela porozuměly a bezvýhradně s ním souhlasí a</w:t>
      </w:r>
      <w:r w:rsidR="00161234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na důkaz toho připojují své vlastnoruční podpisy.</w:t>
      </w:r>
    </w:p>
    <w:p w14:paraId="19659F6D" w14:textId="77777777" w:rsidR="00F046C9" w:rsidRPr="0073706B" w:rsidRDefault="00F046C9" w:rsidP="00BC07DF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C0BF502" w14:textId="77777777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Smluvní strany se dohodly, že právní vztahy touto smlouvou výslovně neupravené se řídí ustanoveními zákona č. 89/2012 Sb., občanského zákoníku.</w:t>
      </w:r>
    </w:p>
    <w:p w14:paraId="21C34E02" w14:textId="77777777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Tato smlouva je vyhotovena ve 2 stejnopisech s platností originálu, z nichž každá ze smluvních stran obdrží smlouvu v 1 vyhotovení.</w:t>
      </w:r>
    </w:p>
    <w:p w14:paraId="5C946363" w14:textId="77777777" w:rsidR="00DF2E4B" w:rsidRPr="0073706B" w:rsidRDefault="00DF2E4B" w:rsidP="00DF2E4B">
      <w:pPr>
        <w:pStyle w:val="Zkladntext"/>
        <w:numPr>
          <w:ilvl w:val="0"/>
          <w:numId w:val="32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Tato smlouva nabývá platnosti a účinnosti v den jejího podpisu oprávněnými zástupci obou smluvních stran.</w:t>
      </w:r>
    </w:p>
    <w:p w14:paraId="6DC37483" w14:textId="694A41CD" w:rsidR="00161234" w:rsidRDefault="00161234" w:rsidP="00DF2E4B">
      <w:pPr>
        <w:pStyle w:val="Bezmezer"/>
        <w:rPr>
          <w:b/>
        </w:rPr>
      </w:pPr>
    </w:p>
    <w:p w14:paraId="60CB5154" w14:textId="72FBE705" w:rsidR="00161234" w:rsidRDefault="00161234" w:rsidP="00DF2E4B">
      <w:pPr>
        <w:pStyle w:val="Bezmezer"/>
        <w:rPr>
          <w:b/>
        </w:rPr>
      </w:pPr>
    </w:p>
    <w:p w14:paraId="44DA8D0C" w14:textId="77777777" w:rsidR="00161234" w:rsidRDefault="00161234" w:rsidP="00DF2E4B">
      <w:pPr>
        <w:pStyle w:val="Bezmezer"/>
        <w:rPr>
          <w:b/>
        </w:rPr>
      </w:pPr>
    </w:p>
    <w:p w14:paraId="43B5C3CD" w14:textId="3C4CEA40" w:rsidR="00DF2E4B" w:rsidRPr="0073706B" w:rsidRDefault="00DF2E4B" w:rsidP="00DF2E4B">
      <w:pPr>
        <w:pStyle w:val="Bezmezer"/>
        <w:rPr>
          <w:b/>
        </w:rPr>
      </w:pPr>
      <w:r w:rsidRPr="0073706B">
        <w:rPr>
          <w:b/>
        </w:rPr>
        <w:t>Přílohy, které jsou součástí této smlouvy:</w:t>
      </w:r>
    </w:p>
    <w:p w14:paraId="2F256C76" w14:textId="77777777" w:rsidR="00DF2E4B" w:rsidRPr="0073706B" w:rsidRDefault="00DF2E4B" w:rsidP="00DF2E4B">
      <w:pPr>
        <w:pStyle w:val="Bezmezer"/>
      </w:pPr>
    </w:p>
    <w:p w14:paraId="49BEAE4D" w14:textId="590001FD" w:rsidR="00DF2E4B" w:rsidRPr="0073706B" w:rsidRDefault="00DF2E4B" w:rsidP="00BC07DF">
      <w:pPr>
        <w:pStyle w:val="Bezmezer"/>
        <w:ind w:left="1416" w:hanging="1416"/>
      </w:pPr>
      <w:r w:rsidRPr="0073706B">
        <w:t>Příloha A –</w:t>
      </w:r>
      <w:r w:rsidRPr="0073706B">
        <w:tab/>
        <w:t xml:space="preserve">Technická specifikace předmětu plnění – dodávky </w:t>
      </w:r>
      <w:r w:rsidR="00E05636">
        <w:t>zboží</w:t>
      </w:r>
      <w:r>
        <w:t xml:space="preserve"> </w:t>
      </w:r>
      <w:r w:rsidRPr="0073706B">
        <w:t>(prodávající vyplní a přiloží do</w:t>
      </w:r>
      <w:r w:rsidR="00161234">
        <w:t> </w:t>
      </w:r>
      <w:r w:rsidRPr="0073706B">
        <w:t>nabídky)</w:t>
      </w:r>
    </w:p>
    <w:p w14:paraId="3331AC18" w14:textId="281BE279" w:rsidR="00DF2E4B" w:rsidRPr="0073706B" w:rsidRDefault="00DF2E4B" w:rsidP="00DF2E4B">
      <w:pPr>
        <w:pStyle w:val="Bezmezer"/>
      </w:pPr>
      <w:r w:rsidRPr="0073706B">
        <w:t>Příloha B –</w:t>
      </w:r>
      <w:r w:rsidR="00E05636">
        <w:tab/>
      </w:r>
      <w:r w:rsidRPr="0073706B">
        <w:t xml:space="preserve">Položkový ceník </w:t>
      </w:r>
      <w:r w:rsidR="00EB5FD9">
        <w:t>zboží</w:t>
      </w:r>
      <w:r w:rsidR="00EB5FD9" w:rsidRPr="0073706B">
        <w:t xml:space="preserve"> </w:t>
      </w:r>
      <w:r w:rsidRPr="0073706B">
        <w:t>(prodávající vyplní a přiloží do nabídky)</w:t>
      </w:r>
    </w:p>
    <w:p w14:paraId="13A3F2AF" w14:textId="77777777" w:rsidR="00DF2E4B" w:rsidRPr="0073706B" w:rsidRDefault="00DF2E4B" w:rsidP="00DF2E4B">
      <w:pPr>
        <w:pStyle w:val="Bezmezer"/>
      </w:pPr>
      <w:bookmarkStart w:id="8" w:name="_Hlk514406448"/>
      <w:r w:rsidRPr="0073706B">
        <w:t>Příloha C –</w:t>
      </w:r>
      <w:r w:rsidRPr="0073706B">
        <w:tab/>
        <w:t>Nabídka Prodávajícího (volná příloha, účastníci nevkládají do nabídek)</w:t>
      </w:r>
      <w:bookmarkEnd w:id="8"/>
    </w:p>
    <w:p w14:paraId="0DEDFD3F" w14:textId="77777777" w:rsidR="00DF2E4B" w:rsidRDefault="00DF2E4B" w:rsidP="00DF2E4B">
      <w:pPr>
        <w:pStyle w:val="Bezmezer"/>
      </w:pPr>
      <w:r w:rsidRPr="0073706B">
        <w:t>Příloha D –</w:t>
      </w:r>
      <w:r w:rsidRPr="0073706B">
        <w:tab/>
        <w:t>Zadávací dokumentace (volná příloha, účastníci nevkládají do nabídek)</w:t>
      </w:r>
    </w:p>
    <w:p w14:paraId="2E477546" w14:textId="77777777" w:rsidR="001504D2" w:rsidRDefault="001504D2" w:rsidP="00DF2E4B">
      <w:pPr>
        <w:pStyle w:val="Bezmezer"/>
      </w:pPr>
    </w:p>
    <w:p w14:paraId="4BE0A1C6" w14:textId="77777777" w:rsidR="001504D2" w:rsidRDefault="001504D2" w:rsidP="00DF2E4B">
      <w:pPr>
        <w:pStyle w:val="Bezmezer"/>
      </w:pPr>
    </w:p>
    <w:p w14:paraId="51B5DB53" w14:textId="77777777" w:rsidR="001504D2" w:rsidRDefault="001504D2" w:rsidP="00DF2E4B">
      <w:pPr>
        <w:pStyle w:val="Bezmezer"/>
      </w:pPr>
    </w:p>
    <w:p w14:paraId="05CCC1A3" w14:textId="77777777" w:rsidR="001504D2" w:rsidRDefault="001504D2" w:rsidP="00DF2E4B">
      <w:pPr>
        <w:pStyle w:val="Bezmezer"/>
      </w:pPr>
    </w:p>
    <w:p w14:paraId="3073CEAF" w14:textId="77777777" w:rsidR="001504D2" w:rsidRDefault="001504D2" w:rsidP="00DF2E4B">
      <w:pPr>
        <w:pStyle w:val="Bezmezer"/>
      </w:pPr>
    </w:p>
    <w:p w14:paraId="65CCD16F" w14:textId="77777777" w:rsidR="001504D2" w:rsidRPr="0073706B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7D8B828F" w14:textId="77777777" w:rsidR="001504D2" w:rsidRPr="0073706B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C1CB616" w14:textId="77777777" w:rsidR="001504D2" w:rsidRPr="0073706B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>
        <w:rPr>
          <w:rFonts w:asciiTheme="minorHAnsi" w:hAnsiTheme="minorHAnsi" w:cstheme="minorHAnsi"/>
          <w:noProof w:val="0"/>
          <w:color w:val="auto"/>
          <w:lang w:val="cs-CZ"/>
        </w:rPr>
        <w:t>………………………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</w:t>
      </w:r>
    </w:p>
    <w:p w14:paraId="248259DD" w14:textId="77777777" w:rsidR="001504D2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BE2E1B" w14:textId="77777777" w:rsidR="001504D2" w:rsidRPr="0073706B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5FB8BD7" w14:textId="77777777" w:rsidR="001504D2" w:rsidRPr="0073706B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</w:t>
      </w:r>
      <w:r>
        <w:rPr>
          <w:rFonts w:asciiTheme="minorHAnsi" w:hAnsiTheme="minorHAnsi" w:cstheme="minorHAnsi"/>
          <w:noProof w:val="0"/>
          <w:color w:val="auto"/>
          <w:lang w:val="cs-CZ"/>
        </w:rPr>
        <w:t>Nymburku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dne……………………………………..</w:t>
      </w:r>
    </w:p>
    <w:p w14:paraId="6E307C43" w14:textId="77777777" w:rsidR="001504D2" w:rsidRPr="0073706B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51C0947" w14:textId="77777777" w:rsidR="001504D2" w:rsidRPr="00D42B53" w:rsidRDefault="001504D2" w:rsidP="001504D2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  <w:bookmarkEnd w:id="7"/>
    </w:p>
    <w:sectPr w:rsidR="001504D2" w:rsidRPr="00D42B53" w:rsidSect="002004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0912" w14:textId="77777777" w:rsidR="008657D6" w:rsidRDefault="008657D6" w:rsidP="00200480">
      <w:pPr>
        <w:spacing w:line="240" w:lineRule="auto"/>
      </w:pPr>
      <w:r>
        <w:separator/>
      </w:r>
    </w:p>
  </w:endnote>
  <w:endnote w:type="continuationSeparator" w:id="0">
    <w:p w14:paraId="6920048C" w14:textId="77777777" w:rsidR="008657D6" w:rsidRDefault="008657D6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33040" w14:textId="77777777" w:rsidR="005D04BB" w:rsidRDefault="005D04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B992" w14:textId="77777777" w:rsidR="005D04BB" w:rsidRDefault="005D0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9925" w14:textId="77777777" w:rsidR="008657D6" w:rsidRDefault="008657D6" w:rsidP="00200480">
      <w:pPr>
        <w:spacing w:line="240" w:lineRule="auto"/>
      </w:pPr>
      <w:r>
        <w:separator/>
      </w:r>
    </w:p>
  </w:footnote>
  <w:footnote w:type="continuationSeparator" w:id="0">
    <w:p w14:paraId="2922D03B" w14:textId="77777777" w:rsidR="008657D6" w:rsidRDefault="008657D6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ADF0" w14:textId="77777777" w:rsidR="005D04BB" w:rsidRDefault="005D04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FB3A" w14:textId="77777777" w:rsidR="005D6441" w:rsidRDefault="005D6441" w:rsidP="005D6441">
    <w:pPr>
      <w:pStyle w:val="Zhlav"/>
      <w:jc w:val="right"/>
      <w:rPr>
        <w:b/>
        <w:bCs/>
      </w:rPr>
    </w:pPr>
    <w:bookmarkStart w:id="9" w:name="_Hlk41304732"/>
    <w:bookmarkStart w:id="10" w:name="_Hlk41304733"/>
    <w:r>
      <w:rPr>
        <w:noProof/>
      </w:rPr>
      <w:drawing>
        <wp:anchor distT="0" distB="0" distL="114300" distR="114300" simplePos="0" relativeHeight="251659264" behindDoc="1" locked="0" layoutInCell="1" allowOverlap="1" wp14:anchorId="53D443CC" wp14:editId="1139CD5E">
          <wp:simplePos x="0" y="0"/>
          <wp:positionH relativeFrom="column">
            <wp:posOffset>113030</wp:posOffset>
          </wp:positionH>
          <wp:positionV relativeFrom="paragraph">
            <wp:posOffset>3810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5BC">
      <w:rPr>
        <w:b/>
        <w:bCs/>
      </w:rPr>
      <w:t xml:space="preserve"> </w:t>
    </w:r>
  </w:p>
  <w:p w14:paraId="68E5D93A" w14:textId="77777777" w:rsidR="005D6441" w:rsidRDefault="005D6441" w:rsidP="005D6441">
    <w:pPr>
      <w:pStyle w:val="Zhlav"/>
      <w:jc w:val="right"/>
      <w:rPr>
        <w:b/>
        <w:bCs/>
      </w:rPr>
    </w:pPr>
  </w:p>
  <w:p w14:paraId="54CB7B55" w14:textId="042B00A4" w:rsidR="005D6441" w:rsidRDefault="005D6441" w:rsidP="005D6441">
    <w:pPr>
      <w:pStyle w:val="Zhlav"/>
      <w:jc w:val="right"/>
      <w:rPr>
        <w:b/>
        <w:bCs/>
      </w:rPr>
    </w:pPr>
    <w:bookmarkStart w:id="11" w:name="_Hlk41304610"/>
    <w:r>
      <w:rPr>
        <w:i/>
        <w:iCs/>
      </w:rPr>
      <w:t xml:space="preserve">VZ </w:t>
    </w:r>
    <w:r w:rsidR="005D04BB">
      <w:rPr>
        <w:i/>
        <w:iCs/>
      </w:rPr>
      <w:t>09</w:t>
    </w:r>
    <w:r>
      <w:rPr>
        <w:i/>
        <w:iCs/>
      </w:rPr>
      <w:t>/2020</w:t>
    </w:r>
  </w:p>
  <w:bookmarkEnd w:id="11"/>
  <w:p w14:paraId="38D8C383" w14:textId="77777777" w:rsidR="00F046C9" w:rsidRDefault="005D6441">
    <w:pPr>
      <w:pStyle w:val="Zhlav"/>
      <w:jc w:val="right"/>
      <w:rPr>
        <w:i/>
        <w:iCs/>
      </w:rPr>
    </w:pPr>
    <w:r w:rsidRPr="008075BC">
      <w:rPr>
        <w:i/>
        <w:iCs/>
      </w:rPr>
      <w:t xml:space="preserve">Příloha č. </w:t>
    </w:r>
    <w:r>
      <w:rPr>
        <w:i/>
        <w:iCs/>
      </w:rPr>
      <w:t>1 ZD</w:t>
    </w:r>
  </w:p>
  <w:p w14:paraId="148ED4C9" w14:textId="354BD28A" w:rsidR="00200480" w:rsidRDefault="005D6441" w:rsidP="00BC07DF">
    <w:pPr>
      <w:pStyle w:val="Zhlav"/>
      <w:jc w:val="right"/>
    </w:pPr>
    <w:r>
      <w:rPr>
        <w:i/>
        <w:iCs/>
      </w:rPr>
      <w:t xml:space="preserve"> </w:t>
    </w:r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9EC55" w14:textId="77777777" w:rsidR="005D04BB" w:rsidRDefault="005D0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16D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D71979"/>
    <w:multiLevelType w:val="hybridMultilevel"/>
    <w:tmpl w:val="37786E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74A1"/>
    <w:multiLevelType w:val="hybridMultilevel"/>
    <w:tmpl w:val="A800B6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5B1355F"/>
    <w:multiLevelType w:val="hybridMultilevel"/>
    <w:tmpl w:val="A800B6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684DD7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8" w15:restartNumberingAfterBreak="0">
    <w:nsid w:val="575070ED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11"/>
  </w:num>
  <w:num w:numId="6">
    <w:abstractNumId w:val="4"/>
  </w:num>
  <w:num w:numId="7">
    <w:abstractNumId w:val="16"/>
  </w:num>
  <w:num w:numId="8">
    <w:abstractNumId w:val="10"/>
  </w:num>
  <w:num w:numId="9">
    <w:abstractNumId w:val="10"/>
  </w:num>
  <w:num w:numId="10">
    <w:abstractNumId w:val="25"/>
  </w:num>
  <w:num w:numId="11">
    <w:abstractNumId w:val="19"/>
  </w:num>
  <w:num w:numId="12">
    <w:abstractNumId w:val="17"/>
  </w:num>
  <w:num w:numId="13">
    <w:abstractNumId w:val="7"/>
  </w:num>
  <w:num w:numId="14">
    <w:abstractNumId w:val="7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>
    <w:abstractNumId w:val="24"/>
  </w:num>
  <w:num w:numId="16">
    <w:abstractNumId w:val="26"/>
  </w:num>
  <w:num w:numId="17">
    <w:abstractNumId w:val="27"/>
  </w:num>
  <w:num w:numId="18">
    <w:abstractNumId w:val="22"/>
  </w:num>
  <w:num w:numId="19">
    <w:abstractNumId w:val="14"/>
  </w:num>
  <w:num w:numId="20">
    <w:abstractNumId w:val="3"/>
  </w:num>
  <w:num w:numId="21">
    <w:abstractNumId w:val="9"/>
  </w:num>
  <w:num w:numId="22">
    <w:abstractNumId w:val="23"/>
  </w:num>
  <w:num w:numId="23">
    <w:abstractNumId w:val="15"/>
  </w:num>
  <w:num w:numId="24">
    <w:abstractNumId w:val="20"/>
  </w:num>
  <w:num w:numId="25">
    <w:abstractNumId w:val="21"/>
  </w:num>
  <w:num w:numId="26">
    <w:abstractNumId w:val="13"/>
  </w:num>
  <w:num w:numId="27">
    <w:abstractNumId w:val="1"/>
  </w:num>
  <w:num w:numId="28">
    <w:abstractNumId w:val="6"/>
  </w:num>
  <w:num w:numId="29">
    <w:abstractNumId w:val="18"/>
  </w:num>
  <w:num w:numId="30">
    <w:abstractNumId w:val="0"/>
  </w:num>
  <w:num w:numId="31">
    <w:abstractNumId w:val="8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604CC"/>
    <w:rsid w:val="00062152"/>
    <w:rsid w:val="0006269E"/>
    <w:rsid w:val="00065228"/>
    <w:rsid w:val="00065A50"/>
    <w:rsid w:val="000800CA"/>
    <w:rsid w:val="00084E98"/>
    <w:rsid w:val="00087CBE"/>
    <w:rsid w:val="000916FA"/>
    <w:rsid w:val="00093278"/>
    <w:rsid w:val="000934C2"/>
    <w:rsid w:val="000948A7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6D4E"/>
    <w:rsid w:val="000B73DE"/>
    <w:rsid w:val="000B7782"/>
    <w:rsid w:val="000B77C0"/>
    <w:rsid w:val="000B7C16"/>
    <w:rsid w:val="000C0D82"/>
    <w:rsid w:val="000C1380"/>
    <w:rsid w:val="000C5914"/>
    <w:rsid w:val="000C613F"/>
    <w:rsid w:val="000D4BB8"/>
    <w:rsid w:val="000E221C"/>
    <w:rsid w:val="000E3596"/>
    <w:rsid w:val="000F050E"/>
    <w:rsid w:val="000F27D1"/>
    <w:rsid w:val="000F3370"/>
    <w:rsid w:val="00103939"/>
    <w:rsid w:val="00105CBD"/>
    <w:rsid w:val="0011324F"/>
    <w:rsid w:val="0011527F"/>
    <w:rsid w:val="001165D3"/>
    <w:rsid w:val="001226E9"/>
    <w:rsid w:val="00122D97"/>
    <w:rsid w:val="00127A10"/>
    <w:rsid w:val="00131431"/>
    <w:rsid w:val="001322E1"/>
    <w:rsid w:val="001373AF"/>
    <w:rsid w:val="00141D31"/>
    <w:rsid w:val="00141FA6"/>
    <w:rsid w:val="001449D3"/>
    <w:rsid w:val="00145A89"/>
    <w:rsid w:val="0014682A"/>
    <w:rsid w:val="001500FF"/>
    <w:rsid w:val="001504D2"/>
    <w:rsid w:val="0015053E"/>
    <w:rsid w:val="00154E8C"/>
    <w:rsid w:val="00157576"/>
    <w:rsid w:val="001602CE"/>
    <w:rsid w:val="00160A14"/>
    <w:rsid w:val="00161153"/>
    <w:rsid w:val="00161234"/>
    <w:rsid w:val="0017620C"/>
    <w:rsid w:val="00176C52"/>
    <w:rsid w:val="00182661"/>
    <w:rsid w:val="00183D30"/>
    <w:rsid w:val="00184E69"/>
    <w:rsid w:val="0018656B"/>
    <w:rsid w:val="00186EC3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27E6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01AD"/>
    <w:rsid w:val="002C1E7A"/>
    <w:rsid w:val="002C2665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68"/>
    <w:rsid w:val="00325F78"/>
    <w:rsid w:val="003337B6"/>
    <w:rsid w:val="003351D5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3188"/>
    <w:rsid w:val="003750EE"/>
    <w:rsid w:val="00380090"/>
    <w:rsid w:val="003801D5"/>
    <w:rsid w:val="00380E73"/>
    <w:rsid w:val="00383199"/>
    <w:rsid w:val="0038502E"/>
    <w:rsid w:val="0038505F"/>
    <w:rsid w:val="00385546"/>
    <w:rsid w:val="00386E3E"/>
    <w:rsid w:val="003903E0"/>
    <w:rsid w:val="0039553A"/>
    <w:rsid w:val="003A2B6A"/>
    <w:rsid w:val="003A68A5"/>
    <w:rsid w:val="003B0C55"/>
    <w:rsid w:val="003B2084"/>
    <w:rsid w:val="003B211F"/>
    <w:rsid w:val="003B3317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546B"/>
    <w:rsid w:val="00406FB2"/>
    <w:rsid w:val="00407E26"/>
    <w:rsid w:val="004135B6"/>
    <w:rsid w:val="00413A05"/>
    <w:rsid w:val="00413F6E"/>
    <w:rsid w:val="00420058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598"/>
    <w:rsid w:val="004B4A3B"/>
    <w:rsid w:val="004C0800"/>
    <w:rsid w:val="004C0DD0"/>
    <w:rsid w:val="004C619F"/>
    <w:rsid w:val="004C7AA1"/>
    <w:rsid w:val="004D40CA"/>
    <w:rsid w:val="004D6044"/>
    <w:rsid w:val="004E2511"/>
    <w:rsid w:val="004E33E9"/>
    <w:rsid w:val="004E3E2B"/>
    <w:rsid w:val="00501118"/>
    <w:rsid w:val="00503EC3"/>
    <w:rsid w:val="005073C1"/>
    <w:rsid w:val="00512DCA"/>
    <w:rsid w:val="00512F05"/>
    <w:rsid w:val="00521AFE"/>
    <w:rsid w:val="005275CD"/>
    <w:rsid w:val="00527C5E"/>
    <w:rsid w:val="00527F53"/>
    <w:rsid w:val="00530556"/>
    <w:rsid w:val="00530DC8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0FE6"/>
    <w:rsid w:val="00551C41"/>
    <w:rsid w:val="00556516"/>
    <w:rsid w:val="0055684D"/>
    <w:rsid w:val="00557DD2"/>
    <w:rsid w:val="00566A42"/>
    <w:rsid w:val="00571DD9"/>
    <w:rsid w:val="0057721F"/>
    <w:rsid w:val="00581554"/>
    <w:rsid w:val="00591B28"/>
    <w:rsid w:val="00594CEE"/>
    <w:rsid w:val="005977E4"/>
    <w:rsid w:val="005A07C9"/>
    <w:rsid w:val="005B08B6"/>
    <w:rsid w:val="005B1AEE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04BB"/>
    <w:rsid w:val="005D0A7E"/>
    <w:rsid w:val="005D4879"/>
    <w:rsid w:val="005D6441"/>
    <w:rsid w:val="005E2821"/>
    <w:rsid w:val="005E4144"/>
    <w:rsid w:val="005E4C39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1802"/>
    <w:rsid w:val="00643A57"/>
    <w:rsid w:val="006453EF"/>
    <w:rsid w:val="00647E65"/>
    <w:rsid w:val="00650241"/>
    <w:rsid w:val="00652F5C"/>
    <w:rsid w:val="00654B23"/>
    <w:rsid w:val="0065553C"/>
    <w:rsid w:val="00657EBA"/>
    <w:rsid w:val="00662E3A"/>
    <w:rsid w:val="0066466F"/>
    <w:rsid w:val="00664F35"/>
    <w:rsid w:val="00665093"/>
    <w:rsid w:val="00671EF0"/>
    <w:rsid w:val="00683494"/>
    <w:rsid w:val="006868F6"/>
    <w:rsid w:val="00693DAD"/>
    <w:rsid w:val="006A1C83"/>
    <w:rsid w:val="006A36D7"/>
    <w:rsid w:val="006A5126"/>
    <w:rsid w:val="006B0E20"/>
    <w:rsid w:val="006B30E4"/>
    <w:rsid w:val="006B36C6"/>
    <w:rsid w:val="006B3A57"/>
    <w:rsid w:val="006B6FD7"/>
    <w:rsid w:val="006C0B6F"/>
    <w:rsid w:val="006C2014"/>
    <w:rsid w:val="006D6912"/>
    <w:rsid w:val="006D7032"/>
    <w:rsid w:val="006E1268"/>
    <w:rsid w:val="006E12F4"/>
    <w:rsid w:val="006E252A"/>
    <w:rsid w:val="006E2A3C"/>
    <w:rsid w:val="006E5F5F"/>
    <w:rsid w:val="006F0E81"/>
    <w:rsid w:val="006F1D94"/>
    <w:rsid w:val="006F26B3"/>
    <w:rsid w:val="006F3E3D"/>
    <w:rsid w:val="006F44DA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0885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3ABF"/>
    <w:rsid w:val="00785A13"/>
    <w:rsid w:val="007877A7"/>
    <w:rsid w:val="00787E4D"/>
    <w:rsid w:val="00797B40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C7F75"/>
    <w:rsid w:val="007D30E7"/>
    <w:rsid w:val="007D3A19"/>
    <w:rsid w:val="007D6B6F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4D6"/>
    <w:rsid w:val="00861528"/>
    <w:rsid w:val="00863E58"/>
    <w:rsid w:val="008657D6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2C85"/>
    <w:rsid w:val="00902FD2"/>
    <w:rsid w:val="009054AA"/>
    <w:rsid w:val="009127EE"/>
    <w:rsid w:val="0091754A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5C34"/>
    <w:rsid w:val="009407E2"/>
    <w:rsid w:val="009531C7"/>
    <w:rsid w:val="00955150"/>
    <w:rsid w:val="00961F78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249B9"/>
    <w:rsid w:val="00A341C6"/>
    <w:rsid w:val="00A371D5"/>
    <w:rsid w:val="00A40B36"/>
    <w:rsid w:val="00A4276A"/>
    <w:rsid w:val="00A43C0C"/>
    <w:rsid w:val="00A44EED"/>
    <w:rsid w:val="00A453E0"/>
    <w:rsid w:val="00A512A1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74C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B5421"/>
    <w:rsid w:val="00AC05A5"/>
    <w:rsid w:val="00AC5D1A"/>
    <w:rsid w:val="00AC7A5C"/>
    <w:rsid w:val="00AD0ABB"/>
    <w:rsid w:val="00AD29EF"/>
    <w:rsid w:val="00AE05DF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23E9"/>
    <w:rsid w:val="00B725DA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53E5"/>
    <w:rsid w:val="00B96A1E"/>
    <w:rsid w:val="00B96E19"/>
    <w:rsid w:val="00B96EB6"/>
    <w:rsid w:val="00B979A2"/>
    <w:rsid w:val="00BA3A9B"/>
    <w:rsid w:val="00BA3FD1"/>
    <w:rsid w:val="00BA513F"/>
    <w:rsid w:val="00BA6205"/>
    <w:rsid w:val="00BA654E"/>
    <w:rsid w:val="00BB0181"/>
    <w:rsid w:val="00BB026C"/>
    <w:rsid w:val="00BB2CDE"/>
    <w:rsid w:val="00BB5694"/>
    <w:rsid w:val="00BB6D23"/>
    <w:rsid w:val="00BB7468"/>
    <w:rsid w:val="00BB766C"/>
    <w:rsid w:val="00BC003F"/>
    <w:rsid w:val="00BC07D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65D6"/>
    <w:rsid w:val="00C22F5E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4C0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2E4B"/>
    <w:rsid w:val="00DF46E8"/>
    <w:rsid w:val="00DF696F"/>
    <w:rsid w:val="00DF6BEE"/>
    <w:rsid w:val="00E00A90"/>
    <w:rsid w:val="00E012C1"/>
    <w:rsid w:val="00E048C2"/>
    <w:rsid w:val="00E05636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5FD9"/>
    <w:rsid w:val="00EB70D6"/>
    <w:rsid w:val="00ED5025"/>
    <w:rsid w:val="00ED6E12"/>
    <w:rsid w:val="00ED7BAC"/>
    <w:rsid w:val="00EE7DC8"/>
    <w:rsid w:val="00EF0FBC"/>
    <w:rsid w:val="00EF2FEA"/>
    <w:rsid w:val="00EF30F1"/>
    <w:rsid w:val="00EF3295"/>
    <w:rsid w:val="00EF3D7C"/>
    <w:rsid w:val="00EF3DF0"/>
    <w:rsid w:val="00EF4BE2"/>
    <w:rsid w:val="00F046C9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7F54"/>
    <w:rsid w:val="00F70DD0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29F5"/>
    <w:rsid w:val="00FB3AAE"/>
    <w:rsid w:val="00FB703F"/>
    <w:rsid w:val="00FB7E18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2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2E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Zkladntext">
    <w:name w:val="Body Text"/>
    <w:basedOn w:val="Normln"/>
    <w:link w:val="ZkladntextChar"/>
    <w:uiPriority w:val="99"/>
    <w:rsid w:val="00DF2E4B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noProof/>
      <w:color w:val="000000"/>
      <w:sz w:val="22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F2E4B"/>
    <w:rPr>
      <w:rFonts w:eastAsia="Times New Roman"/>
      <w:noProof/>
      <w:color w:val="000000"/>
      <w:sz w:val="22"/>
      <w:szCs w:val="22"/>
      <w:lang w:val="en-US" w:eastAsia="cs-CZ"/>
    </w:rPr>
  </w:style>
  <w:style w:type="paragraph" w:customStyle="1" w:styleId="Nadpis">
    <w:name w:val="Nadpis"/>
    <w:basedOn w:val="Normln"/>
    <w:uiPriority w:val="99"/>
    <w:rsid w:val="00DF2E4B"/>
    <w:pPr>
      <w:widowControl w:val="0"/>
      <w:autoSpaceDE w:val="0"/>
      <w:autoSpaceDN w:val="0"/>
      <w:adjustRightInd w:val="0"/>
      <w:spacing w:before="141" w:after="73" w:line="240" w:lineRule="auto"/>
      <w:jc w:val="left"/>
    </w:pPr>
    <w:rPr>
      <w:rFonts w:ascii="Times New Roman" w:eastAsia="Times New Roman" w:hAnsi="Times New Roman" w:cs="Times New Roman"/>
      <w:b/>
      <w:bCs/>
      <w:noProof/>
      <w:color w:val="000000"/>
      <w:sz w:val="36"/>
      <w:szCs w:val="36"/>
      <w:lang w:val="en-US" w:eastAsia="cs-CZ"/>
    </w:rPr>
  </w:style>
  <w:style w:type="paragraph" w:customStyle="1" w:styleId="Podnadpis1">
    <w:name w:val="Podnadpis1"/>
    <w:basedOn w:val="Normln"/>
    <w:uiPriority w:val="99"/>
    <w:rsid w:val="00DF2E4B"/>
    <w:pPr>
      <w:widowControl w:val="0"/>
      <w:autoSpaceDE w:val="0"/>
      <w:autoSpaceDN w:val="0"/>
      <w:adjustRightInd w:val="0"/>
      <w:spacing w:before="73" w:after="73" w:line="240" w:lineRule="auto"/>
      <w:jc w:val="left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en-US" w:eastAsia="cs-CZ"/>
    </w:rPr>
  </w:style>
  <w:style w:type="table" w:styleId="Mkatabulky">
    <w:name w:val="Table Grid"/>
    <w:basedOn w:val="Normlntabulka"/>
    <w:rsid w:val="00DF2E4B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2E4B"/>
    <w:rPr>
      <w:rFonts w:ascii="Calibri" w:eastAsia="Times New Roman" w:hAnsi="Calibri"/>
      <w:sz w:val="22"/>
      <w:szCs w:val="22"/>
    </w:rPr>
  </w:style>
  <w:style w:type="character" w:customStyle="1" w:styleId="preformatted">
    <w:name w:val="preformatted"/>
    <w:basedOn w:val="Standardnpsmoodstavce"/>
    <w:rsid w:val="00DF2E4B"/>
  </w:style>
  <w:style w:type="character" w:customStyle="1" w:styleId="nowrap">
    <w:name w:val="nowrap"/>
    <w:basedOn w:val="Standardnpsmoodstavce"/>
    <w:rsid w:val="00DF2E4B"/>
  </w:style>
  <w:style w:type="character" w:styleId="Nevyeenzmnka">
    <w:name w:val="Unresolved Mention"/>
    <w:basedOn w:val="Standardnpsmoodstavce"/>
    <w:uiPriority w:val="99"/>
    <w:semiHidden/>
    <w:unhideWhenUsed/>
    <w:rsid w:val="0033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ousek.martin@nemnb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rousek.martin@nemnbk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@nemnbk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Cintaloval</cp:lastModifiedBy>
  <cp:revision>16</cp:revision>
  <cp:lastPrinted>2020-04-15T19:08:00Z</cp:lastPrinted>
  <dcterms:created xsi:type="dcterms:W3CDTF">2020-05-25T10:22:00Z</dcterms:created>
  <dcterms:modified xsi:type="dcterms:W3CDTF">2020-06-02T15:31:00Z</dcterms:modified>
</cp:coreProperties>
</file>