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60D7E485" w:rsidR="00310950" w:rsidRPr="00954F98" w:rsidRDefault="00954F98" w:rsidP="00130369">
      <w:pPr>
        <w:pStyle w:val="Bezmezer"/>
        <w:rPr>
          <w:i/>
        </w:rPr>
      </w:pPr>
      <w:r>
        <w:rPr>
          <w:i/>
        </w:rPr>
        <w:t xml:space="preserve">Příloha č. </w:t>
      </w:r>
      <w:r w:rsidR="00F73EEE">
        <w:rPr>
          <w:i/>
        </w:rPr>
        <w:t xml:space="preserve">2 </w:t>
      </w:r>
      <w:r>
        <w:rPr>
          <w:i/>
        </w:rPr>
        <w:t>zadávací dokumentace</w:t>
      </w:r>
    </w:p>
    <w:p w14:paraId="7D259EF5" w14:textId="77777777" w:rsidR="00954F98" w:rsidRDefault="00954F98" w:rsidP="00130369">
      <w:pPr>
        <w:pStyle w:val="Bezmezer"/>
      </w:pPr>
    </w:p>
    <w:p w14:paraId="2750090D" w14:textId="77777777" w:rsidR="001C2568" w:rsidRPr="003E5569" w:rsidRDefault="001C2568" w:rsidP="001C2568">
      <w:pPr>
        <w:pStyle w:val="Bezmezer"/>
        <w:jc w:val="center"/>
        <w:rPr>
          <w:b/>
          <w:sz w:val="24"/>
          <w:szCs w:val="24"/>
        </w:rPr>
      </w:pPr>
      <w:r w:rsidRPr="003E5569">
        <w:rPr>
          <w:b/>
          <w:sz w:val="24"/>
          <w:szCs w:val="24"/>
        </w:rPr>
        <w:t>KUPNÍ SMLOUVA</w:t>
      </w:r>
    </w:p>
    <w:p w14:paraId="2C0E44B0" w14:textId="6C212130" w:rsidR="003E48D9" w:rsidRPr="003E5569" w:rsidRDefault="003E48D9" w:rsidP="003E48D9">
      <w:pPr>
        <w:pStyle w:val="Bezmezer"/>
        <w:rPr>
          <w:sz w:val="24"/>
          <w:szCs w:val="24"/>
        </w:rPr>
      </w:pPr>
      <w:r w:rsidRPr="003E5569">
        <w:rPr>
          <w:sz w:val="24"/>
          <w:szCs w:val="24"/>
        </w:rPr>
        <w:tab/>
      </w:r>
      <w:r w:rsidRPr="003E5569">
        <w:rPr>
          <w:sz w:val="24"/>
          <w:szCs w:val="24"/>
        </w:rPr>
        <w:tab/>
      </w:r>
      <w:r w:rsidRPr="003E5569">
        <w:rPr>
          <w:sz w:val="24"/>
          <w:szCs w:val="24"/>
        </w:rPr>
        <w:tab/>
      </w:r>
      <w:r w:rsidRPr="003E5569">
        <w:rPr>
          <w:sz w:val="24"/>
          <w:szCs w:val="24"/>
        </w:rPr>
        <w:tab/>
      </w:r>
      <w:r w:rsidRPr="003E5569">
        <w:rPr>
          <w:sz w:val="24"/>
          <w:szCs w:val="24"/>
        </w:rPr>
        <w:tab/>
      </w:r>
      <w:r w:rsidRPr="003E5569">
        <w:rPr>
          <w:sz w:val="24"/>
          <w:szCs w:val="24"/>
        </w:rPr>
        <w:tab/>
      </w:r>
    </w:p>
    <w:p w14:paraId="4CDF17A4" w14:textId="30E0684E" w:rsidR="001C2568" w:rsidRPr="003E5569" w:rsidRDefault="001C2568" w:rsidP="001C2568">
      <w:pPr>
        <w:pStyle w:val="Bezmezer"/>
        <w:jc w:val="center"/>
        <w:rPr>
          <w:sz w:val="24"/>
          <w:szCs w:val="24"/>
        </w:rPr>
      </w:pPr>
      <w:r w:rsidRPr="003E5569">
        <w:rPr>
          <w:sz w:val="24"/>
          <w:szCs w:val="24"/>
        </w:rPr>
        <w:t xml:space="preserve">uzavřená dle </w:t>
      </w:r>
      <w:proofErr w:type="spellStart"/>
      <w:r w:rsidRPr="003E5569">
        <w:rPr>
          <w:sz w:val="24"/>
          <w:szCs w:val="24"/>
        </w:rPr>
        <w:t>ust</w:t>
      </w:r>
      <w:proofErr w:type="spellEnd"/>
      <w:r w:rsidRPr="003E5569">
        <w:rPr>
          <w:sz w:val="24"/>
          <w:szCs w:val="24"/>
        </w:rPr>
        <w:t>. § 2079 a násl. zák. č. 89/2012 Sb., občanského zákoníku (dále jen „OZ“)</w:t>
      </w:r>
    </w:p>
    <w:p w14:paraId="259AC2E0" w14:textId="77777777" w:rsidR="001C2568" w:rsidRPr="003E5569" w:rsidRDefault="001C2568" w:rsidP="001C2568">
      <w:pPr>
        <w:pStyle w:val="Bezmezer"/>
        <w:rPr>
          <w:sz w:val="24"/>
          <w:szCs w:val="24"/>
        </w:rPr>
      </w:pPr>
    </w:p>
    <w:p w14:paraId="2E592C0B" w14:textId="1B57503F" w:rsidR="00372668" w:rsidRPr="003E5569" w:rsidRDefault="00465CDB" w:rsidP="00372668">
      <w:pPr>
        <w:spacing w:after="0"/>
        <w:jc w:val="both"/>
        <w:rPr>
          <w:sz w:val="24"/>
          <w:szCs w:val="24"/>
        </w:rPr>
      </w:pPr>
      <w:r w:rsidRPr="003E5569">
        <w:rPr>
          <w:sz w:val="24"/>
          <w:szCs w:val="24"/>
        </w:rPr>
        <w:t xml:space="preserve">Název: </w:t>
      </w:r>
      <w:r w:rsidRPr="003E5569">
        <w:rPr>
          <w:sz w:val="24"/>
          <w:szCs w:val="24"/>
        </w:rPr>
        <w:tab/>
      </w:r>
      <w:r w:rsidR="00372668" w:rsidRPr="003E5569">
        <w:rPr>
          <w:sz w:val="24"/>
          <w:szCs w:val="24"/>
        </w:rPr>
        <w:tab/>
        <w:t>Nemocnice Nymburk s.r.o.</w:t>
      </w:r>
      <w:r w:rsidRPr="003E5569">
        <w:rPr>
          <w:sz w:val="24"/>
          <w:szCs w:val="24"/>
        </w:rPr>
        <w:tab/>
      </w:r>
      <w:r w:rsidRPr="003E5569">
        <w:rPr>
          <w:sz w:val="24"/>
          <w:szCs w:val="24"/>
        </w:rPr>
        <w:tab/>
      </w:r>
    </w:p>
    <w:p w14:paraId="19E67E73" w14:textId="652E1932" w:rsidR="00372668" w:rsidRPr="003E5569" w:rsidRDefault="00372668" w:rsidP="00372668">
      <w:pPr>
        <w:spacing w:after="0"/>
        <w:jc w:val="both"/>
        <w:rPr>
          <w:rFonts w:cstheme="minorHAnsi"/>
          <w:sz w:val="24"/>
          <w:szCs w:val="24"/>
        </w:rPr>
      </w:pPr>
      <w:r w:rsidRPr="003E5569">
        <w:rPr>
          <w:sz w:val="24"/>
          <w:szCs w:val="24"/>
        </w:rPr>
        <w:t>Sídlo:</w:t>
      </w:r>
      <w:r w:rsidRPr="003E5569">
        <w:rPr>
          <w:sz w:val="24"/>
          <w:szCs w:val="24"/>
        </w:rPr>
        <w:tab/>
      </w:r>
      <w:r w:rsidRPr="003E5569">
        <w:rPr>
          <w:sz w:val="24"/>
          <w:szCs w:val="24"/>
        </w:rPr>
        <w:tab/>
      </w:r>
      <w:r w:rsidRPr="003E5569">
        <w:rPr>
          <w:sz w:val="24"/>
          <w:szCs w:val="24"/>
        </w:rPr>
        <w:tab/>
      </w:r>
      <w:bookmarkStart w:id="0" w:name="_Hlk91160900"/>
      <w:r w:rsidRPr="003E5569">
        <w:rPr>
          <w:sz w:val="24"/>
          <w:szCs w:val="24"/>
        </w:rPr>
        <w:t>Boleslavská třída 425/9, 288 02 Nymburk</w:t>
      </w:r>
      <w:bookmarkEnd w:id="0"/>
    </w:p>
    <w:p w14:paraId="156894E0" w14:textId="0605E6BE" w:rsidR="00372668" w:rsidRPr="003E5569" w:rsidRDefault="00372668" w:rsidP="00372668">
      <w:pPr>
        <w:spacing w:after="0"/>
        <w:jc w:val="both"/>
        <w:rPr>
          <w:rFonts w:cstheme="minorHAnsi"/>
          <w:sz w:val="24"/>
          <w:szCs w:val="24"/>
        </w:rPr>
      </w:pPr>
      <w:r w:rsidRPr="003E5569">
        <w:rPr>
          <w:rFonts w:cstheme="minorHAnsi"/>
          <w:sz w:val="24"/>
          <w:szCs w:val="24"/>
        </w:rPr>
        <w:t>IČO:</w:t>
      </w:r>
      <w:r w:rsidRPr="003E5569">
        <w:rPr>
          <w:rFonts w:cstheme="minorHAnsi"/>
          <w:sz w:val="24"/>
          <w:szCs w:val="24"/>
        </w:rPr>
        <w:tab/>
      </w:r>
      <w:r w:rsidRPr="003E5569">
        <w:rPr>
          <w:rFonts w:cstheme="minorHAnsi"/>
          <w:sz w:val="24"/>
          <w:szCs w:val="24"/>
        </w:rPr>
        <w:tab/>
      </w:r>
      <w:r w:rsidRPr="003E5569">
        <w:rPr>
          <w:rFonts w:cstheme="minorHAnsi"/>
          <w:sz w:val="24"/>
          <w:szCs w:val="24"/>
        </w:rPr>
        <w:tab/>
      </w:r>
      <w:r w:rsidRPr="003E5569">
        <w:rPr>
          <w:rStyle w:val="nowrap"/>
          <w:sz w:val="24"/>
          <w:szCs w:val="24"/>
        </w:rPr>
        <w:t>28762886</w:t>
      </w:r>
      <w:r w:rsidRPr="003E5569">
        <w:rPr>
          <w:rFonts w:cstheme="minorHAnsi"/>
          <w:sz w:val="24"/>
          <w:szCs w:val="24"/>
        </w:rPr>
        <w:t xml:space="preserve"> </w:t>
      </w:r>
    </w:p>
    <w:p w14:paraId="3A8DCB0F" w14:textId="4C3E9121" w:rsidR="00372668" w:rsidRPr="003E5569" w:rsidRDefault="00372668" w:rsidP="00372668">
      <w:pPr>
        <w:spacing w:after="0"/>
        <w:jc w:val="both"/>
        <w:rPr>
          <w:rFonts w:cstheme="minorHAnsi"/>
          <w:sz w:val="24"/>
          <w:szCs w:val="24"/>
        </w:rPr>
      </w:pPr>
      <w:r w:rsidRPr="003E5569">
        <w:rPr>
          <w:rFonts w:cstheme="minorHAnsi"/>
          <w:sz w:val="24"/>
          <w:szCs w:val="24"/>
        </w:rPr>
        <w:t xml:space="preserve">DIČ: </w:t>
      </w:r>
      <w:r w:rsidRPr="003E5569">
        <w:rPr>
          <w:rFonts w:cstheme="minorHAnsi"/>
          <w:sz w:val="24"/>
          <w:szCs w:val="24"/>
        </w:rPr>
        <w:tab/>
      </w:r>
      <w:r w:rsidRPr="003E5569">
        <w:rPr>
          <w:rFonts w:cstheme="minorHAnsi"/>
          <w:sz w:val="24"/>
          <w:szCs w:val="24"/>
        </w:rPr>
        <w:tab/>
      </w:r>
      <w:r w:rsidRPr="003E5569">
        <w:rPr>
          <w:rFonts w:cstheme="minorHAnsi"/>
          <w:sz w:val="24"/>
          <w:szCs w:val="24"/>
        </w:rPr>
        <w:tab/>
        <w:t xml:space="preserve"> CZ</w:t>
      </w:r>
      <w:r w:rsidRPr="003E5569">
        <w:rPr>
          <w:rStyle w:val="nowrap"/>
          <w:sz w:val="24"/>
          <w:szCs w:val="24"/>
        </w:rPr>
        <w:t>28762886</w:t>
      </w:r>
    </w:p>
    <w:p w14:paraId="08ECB25C" w14:textId="7CA91C90" w:rsidR="00390BB7" w:rsidRPr="003E5569" w:rsidRDefault="00390BB7" w:rsidP="00390BB7">
      <w:pPr>
        <w:spacing w:after="0"/>
        <w:jc w:val="both"/>
        <w:rPr>
          <w:rFonts w:asciiTheme="minorHAnsi" w:hAnsiTheme="minorHAnsi" w:cstheme="minorHAnsi"/>
          <w:sz w:val="24"/>
          <w:szCs w:val="24"/>
        </w:rPr>
      </w:pPr>
      <w:r w:rsidRPr="003E5569">
        <w:rPr>
          <w:rFonts w:asciiTheme="minorHAnsi" w:hAnsiTheme="minorHAnsi" w:cstheme="minorHAnsi"/>
          <w:sz w:val="24"/>
          <w:szCs w:val="24"/>
        </w:rPr>
        <w:t xml:space="preserve">Zastoupená: </w:t>
      </w:r>
      <w:r w:rsidRPr="003E5569">
        <w:rPr>
          <w:rFonts w:asciiTheme="minorHAnsi" w:hAnsiTheme="minorHAnsi" w:cstheme="minorHAnsi"/>
          <w:sz w:val="24"/>
          <w:szCs w:val="24"/>
        </w:rPr>
        <w:tab/>
      </w:r>
      <w:r w:rsidRPr="003E5569">
        <w:rPr>
          <w:rFonts w:asciiTheme="minorHAnsi" w:hAnsiTheme="minorHAnsi" w:cstheme="minorHAnsi"/>
          <w:sz w:val="24"/>
          <w:szCs w:val="24"/>
        </w:rPr>
        <w:tab/>
        <w:t xml:space="preserve">Mgr. Nelou </w:t>
      </w:r>
      <w:proofErr w:type="spellStart"/>
      <w:r w:rsidRPr="003E5569">
        <w:rPr>
          <w:rFonts w:asciiTheme="minorHAnsi" w:hAnsiTheme="minorHAnsi" w:cstheme="minorHAnsi"/>
          <w:sz w:val="24"/>
          <w:szCs w:val="24"/>
        </w:rPr>
        <w:t>Gvoždi</w:t>
      </w:r>
      <w:r w:rsidR="00BD4FC9" w:rsidRPr="003E5569">
        <w:rPr>
          <w:rFonts w:asciiTheme="minorHAnsi" w:hAnsiTheme="minorHAnsi" w:cstheme="minorHAnsi"/>
          <w:sz w:val="24"/>
          <w:szCs w:val="24"/>
        </w:rPr>
        <w:t>a</w:t>
      </w:r>
      <w:r w:rsidRPr="003E5569">
        <w:rPr>
          <w:rFonts w:asciiTheme="minorHAnsi" w:hAnsiTheme="minorHAnsi" w:cstheme="minorHAnsi"/>
          <w:sz w:val="24"/>
          <w:szCs w:val="24"/>
        </w:rPr>
        <w:t>kovou</w:t>
      </w:r>
      <w:proofErr w:type="spellEnd"/>
      <w:r w:rsidRPr="003E5569">
        <w:rPr>
          <w:rFonts w:asciiTheme="minorHAnsi" w:hAnsiTheme="minorHAnsi" w:cstheme="minorHAnsi"/>
          <w:sz w:val="24"/>
          <w:szCs w:val="24"/>
        </w:rPr>
        <w:t>, jednatelkou</w:t>
      </w:r>
    </w:p>
    <w:p w14:paraId="7B8332CF" w14:textId="769FA222" w:rsidR="00390BB7" w:rsidRPr="003E5569" w:rsidRDefault="00390BB7" w:rsidP="00390BB7">
      <w:pPr>
        <w:pStyle w:val="Nadpis4"/>
        <w:numPr>
          <w:ilvl w:val="0"/>
          <w:numId w:val="0"/>
        </w:numPr>
        <w:spacing w:after="0" w:line="276" w:lineRule="auto"/>
        <w:jc w:val="both"/>
        <w:rPr>
          <w:rFonts w:asciiTheme="minorHAnsi" w:hAnsiTheme="minorHAnsi" w:cstheme="minorHAnsi"/>
          <w:sz w:val="24"/>
          <w:szCs w:val="24"/>
        </w:rPr>
      </w:pPr>
      <w:r w:rsidRPr="003E5569">
        <w:rPr>
          <w:rFonts w:asciiTheme="minorHAnsi" w:hAnsiTheme="minorHAnsi" w:cstheme="minorHAnsi"/>
          <w:sz w:val="24"/>
          <w:szCs w:val="24"/>
        </w:rPr>
        <w:t>Bankovní spojení:</w:t>
      </w:r>
      <w:r w:rsidRPr="003E5569">
        <w:rPr>
          <w:rFonts w:asciiTheme="minorHAnsi" w:hAnsiTheme="minorHAnsi" w:cstheme="minorHAnsi"/>
          <w:sz w:val="24"/>
          <w:szCs w:val="24"/>
        </w:rPr>
        <w:tab/>
        <w:t>Komerční banka, a.s.</w:t>
      </w:r>
    </w:p>
    <w:p w14:paraId="24DBAA27" w14:textId="2F6D04F5" w:rsidR="00390BB7" w:rsidRPr="003E5569" w:rsidRDefault="00390BB7" w:rsidP="00390BB7">
      <w:pPr>
        <w:pStyle w:val="Nadpis4"/>
        <w:numPr>
          <w:ilvl w:val="0"/>
          <w:numId w:val="0"/>
        </w:numPr>
        <w:spacing w:after="0" w:line="276" w:lineRule="auto"/>
        <w:jc w:val="both"/>
        <w:rPr>
          <w:rFonts w:asciiTheme="minorHAnsi" w:hAnsiTheme="minorHAnsi" w:cstheme="minorHAnsi"/>
          <w:sz w:val="24"/>
          <w:szCs w:val="24"/>
        </w:rPr>
      </w:pPr>
      <w:r w:rsidRPr="003E5569">
        <w:rPr>
          <w:rFonts w:asciiTheme="minorHAnsi" w:hAnsiTheme="minorHAnsi" w:cstheme="minorHAnsi"/>
          <w:sz w:val="24"/>
          <w:szCs w:val="24"/>
        </w:rPr>
        <w:t>Číslo účtu:</w:t>
      </w:r>
      <w:r w:rsidRPr="003E5569">
        <w:rPr>
          <w:rFonts w:asciiTheme="minorHAnsi" w:hAnsiTheme="minorHAnsi" w:cstheme="minorHAnsi"/>
          <w:sz w:val="24"/>
          <w:szCs w:val="24"/>
        </w:rPr>
        <w:tab/>
      </w:r>
      <w:r w:rsidRPr="003E5569">
        <w:rPr>
          <w:rFonts w:asciiTheme="minorHAnsi" w:hAnsiTheme="minorHAnsi" w:cstheme="minorHAnsi"/>
          <w:sz w:val="24"/>
          <w:szCs w:val="24"/>
        </w:rPr>
        <w:tab/>
        <w:t>107-7705330247/0100</w:t>
      </w:r>
    </w:p>
    <w:p w14:paraId="1A1B5E48" w14:textId="4AF7B13D" w:rsidR="00390BB7" w:rsidRPr="003E5569" w:rsidRDefault="00390BB7" w:rsidP="00390BB7">
      <w:pPr>
        <w:pStyle w:val="Nadpis4"/>
        <w:numPr>
          <w:ilvl w:val="0"/>
          <w:numId w:val="0"/>
        </w:numPr>
        <w:spacing w:after="0" w:line="276" w:lineRule="auto"/>
        <w:rPr>
          <w:rFonts w:asciiTheme="minorHAnsi" w:hAnsiTheme="minorHAnsi" w:cstheme="minorHAnsi"/>
          <w:sz w:val="24"/>
          <w:szCs w:val="24"/>
        </w:rPr>
      </w:pPr>
      <w:r w:rsidRPr="003E5569">
        <w:rPr>
          <w:rFonts w:asciiTheme="minorHAnsi" w:hAnsiTheme="minorHAnsi" w:cstheme="minorHAnsi"/>
          <w:sz w:val="24"/>
          <w:szCs w:val="24"/>
        </w:rPr>
        <w:t>Oprávněná osoba ve věcech smluvních:</w:t>
      </w:r>
      <w:r w:rsidRPr="003E5569">
        <w:rPr>
          <w:rFonts w:asciiTheme="minorHAnsi" w:hAnsiTheme="minorHAnsi" w:cstheme="minorHAnsi"/>
          <w:sz w:val="24"/>
          <w:szCs w:val="24"/>
        </w:rPr>
        <w:tab/>
        <w:t>Mgr. Nela Gvoždi</w:t>
      </w:r>
      <w:r w:rsidR="00BD4FC9" w:rsidRPr="003E5569">
        <w:rPr>
          <w:rFonts w:asciiTheme="minorHAnsi" w:hAnsiTheme="minorHAnsi" w:cstheme="minorHAnsi"/>
          <w:sz w:val="24"/>
          <w:szCs w:val="24"/>
        </w:rPr>
        <w:t>a</w:t>
      </w:r>
      <w:r w:rsidRPr="003E5569">
        <w:rPr>
          <w:rFonts w:asciiTheme="minorHAnsi" w:hAnsiTheme="minorHAnsi" w:cstheme="minorHAnsi"/>
          <w:sz w:val="24"/>
          <w:szCs w:val="24"/>
        </w:rPr>
        <w:t>ková, jednatelka</w:t>
      </w:r>
    </w:p>
    <w:p w14:paraId="4E13E762" w14:textId="24ADDA56" w:rsidR="00390BB7" w:rsidRPr="00802797" w:rsidRDefault="00390BB7" w:rsidP="00802797">
      <w:pPr>
        <w:pStyle w:val="Nadpis4"/>
        <w:numPr>
          <w:ilvl w:val="0"/>
          <w:numId w:val="0"/>
        </w:numPr>
        <w:spacing w:after="0" w:line="276" w:lineRule="auto"/>
        <w:rPr>
          <w:i/>
          <w:iCs/>
          <w:sz w:val="24"/>
          <w:szCs w:val="24"/>
        </w:rPr>
      </w:pPr>
      <w:r w:rsidRPr="003E5569">
        <w:rPr>
          <w:rFonts w:asciiTheme="minorHAnsi" w:hAnsiTheme="minorHAnsi" w:cstheme="minorHAnsi"/>
          <w:sz w:val="24"/>
          <w:szCs w:val="24"/>
        </w:rPr>
        <w:t xml:space="preserve">Oprávněná osoba ve věcech technických: </w:t>
      </w:r>
      <w:r w:rsidRPr="003E5569">
        <w:rPr>
          <w:rFonts w:asciiTheme="minorHAnsi" w:hAnsiTheme="minorHAnsi" w:cstheme="minorHAnsi"/>
          <w:sz w:val="24"/>
          <w:szCs w:val="24"/>
        </w:rPr>
        <w:tab/>
      </w:r>
      <w:r w:rsidR="00802797" w:rsidRPr="003E5569">
        <w:rPr>
          <w:sz w:val="24"/>
          <w:szCs w:val="24"/>
          <w:highlight w:val="yellow"/>
        </w:rPr>
        <w:t>[</w:t>
      </w:r>
      <w:r w:rsidR="00802797">
        <w:rPr>
          <w:rFonts w:asciiTheme="minorHAnsi" w:hAnsiTheme="minorHAnsi" w:cstheme="minorHAnsi"/>
          <w:i/>
          <w:iCs/>
          <w:sz w:val="24"/>
          <w:szCs w:val="24"/>
        </w:rPr>
        <w:t>bude doplněno před podpisem smlouvy</w:t>
      </w:r>
      <w:r w:rsidR="00802797" w:rsidRPr="003E5569">
        <w:rPr>
          <w:sz w:val="24"/>
          <w:szCs w:val="24"/>
          <w:highlight w:val="yellow"/>
        </w:rPr>
        <w:t>]</w:t>
      </w:r>
    </w:p>
    <w:p w14:paraId="5D0D5544" w14:textId="77777777" w:rsidR="001C2568" w:rsidRPr="003E5569" w:rsidRDefault="001C2568" w:rsidP="001C2568">
      <w:pPr>
        <w:pStyle w:val="Bezmezer"/>
        <w:rPr>
          <w:sz w:val="24"/>
          <w:szCs w:val="24"/>
        </w:rPr>
      </w:pPr>
      <w:r w:rsidRPr="003E5569">
        <w:rPr>
          <w:sz w:val="24"/>
          <w:szCs w:val="24"/>
        </w:rPr>
        <w:t>na straně jedné (dále</w:t>
      </w:r>
      <w:r w:rsidR="00714B13" w:rsidRPr="003E5569">
        <w:rPr>
          <w:sz w:val="24"/>
          <w:szCs w:val="24"/>
        </w:rPr>
        <w:t xml:space="preserve"> je</w:t>
      </w:r>
      <w:r w:rsidRPr="003E5569">
        <w:rPr>
          <w:sz w:val="24"/>
          <w:szCs w:val="24"/>
        </w:rPr>
        <w:t>n „</w:t>
      </w:r>
      <w:r w:rsidRPr="003E5569">
        <w:rPr>
          <w:b/>
          <w:sz w:val="24"/>
          <w:szCs w:val="24"/>
        </w:rPr>
        <w:t>kupující</w:t>
      </w:r>
      <w:r w:rsidRPr="003E5569">
        <w:rPr>
          <w:sz w:val="24"/>
          <w:szCs w:val="24"/>
        </w:rPr>
        <w:t>“)</w:t>
      </w:r>
    </w:p>
    <w:p w14:paraId="638D0A56" w14:textId="77777777" w:rsidR="001C2568" w:rsidRPr="003E5569" w:rsidRDefault="001C2568" w:rsidP="001C2568">
      <w:pPr>
        <w:pStyle w:val="Bezmezer"/>
        <w:rPr>
          <w:sz w:val="24"/>
          <w:szCs w:val="24"/>
        </w:rPr>
      </w:pPr>
    </w:p>
    <w:p w14:paraId="34D27004" w14:textId="77777777" w:rsidR="001C2568" w:rsidRPr="003E5569" w:rsidRDefault="001C2568" w:rsidP="001C2568">
      <w:pPr>
        <w:pStyle w:val="Bezmezer"/>
        <w:rPr>
          <w:sz w:val="24"/>
          <w:szCs w:val="24"/>
        </w:rPr>
      </w:pPr>
      <w:r w:rsidRPr="003E5569">
        <w:rPr>
          <w:sz w:val="24"/>
          <w:szCs w:val="24"/>
        </w:rPr>
        <w:t>a</w:t>
      </w:r>
    </w:p>
    <w:p w14:paraId="08201D14" w14:textId="77777777" w:rsidR="001C2568" w:rsidRPr="003E5569" w:rsidRDefault="001C2568" w:rsidP="001C2568">
      <w:pPr>
        <w:spacing w:after="0"/>
        <w:rPr>
          <w:sz w:val="24"/>
          <w:szCs w:val="24"/>
        </w:rPr>
      </w:pPr>
    </w:p>
    <w:p w14:paraId="530830A7" w14:textId="77777777" w:rsidR="001C2568" w:rsidRPr="003E5569" w:rsidRDefault="001C2568" w:rsidP="00465CDB">
      <w:pPr>
        <w:tabs>
          <w:tab w:val="left" w:pos="2127"/>
        </w:tabs>
        <w:spacing w:after="0"/>
        <w:rPr>
          <w:b/>
          <w:sz w:val="24"/>
          <w:szCs w:val="24"/>
        </w:rPr>
      </w:pPr>
      <w:r w:rsidRPr="003E5569">
        <w:rPr>
          <w:b/>
          <w:sz w:val="24"/>
          <w:szCs w:val="24"/>
        </w:rPr>
        <w:t xml:space="preserve">Prodávající: </w:t>
      </w:r>
      <w:r w:rsidRPr="003E5569">
        <w:rPr>
          <w:b/>
          <w:sz w:val="24"/>
          <w:szCs w:val="24"/>
        </w:rPr>
        <w:tab/>
      </w:r>
      <w:r w:rsidRPr="003E5569">
        <w:rPr>
          <w:b/>
          <w:sz w:val="24"/>
          <w:szCs w:val="24"/>
          <w:highlight w:val="yellow"/>
        </w:rPr>
        <w:t xml:space="preserve">[DOPLNÍ </w:t>
      </w:r>
      <w:r w:rsidR="00981D67" w:rsidRPr="003E5569">
        <w:rPr>
          <w:b/>
          <w:sz w:val="24"/>
          <w:szCs w:val="24"/>
          <w:highlight w:val="yellow"/>
        </w:rPr>
        <w:t>ÚČASTNÍK</w:t>
      </w:r>
      <w:r w:rsidRPr="003E5569">
        <w:rPr>
          <w:b/>
          <w:sz w:val="24"/>
          <w:szCs w:val="24"/>
          <w:highlight w:val="yellow"/>
        </w:rPr>
        <w:t>]</w:t>
      </w:r>
    </w:p>
    <w:p w14:paraId="7C3F4CD5" w14:textId="77777777" w:rsidR="001C2568" w:rsidRPr="003E5569" w:rsidRDefault="001C2568" w:rsidP="00465CDB">
      <w:pPr>
        <w:tabs>
          <w:tab w:val="left" w:pos="2127"/>
        </w:tabs>
        <w:spacing w:after="0"/>
        <w:rPr>
          <w:sz w:val="24"/>
          <w:szCs w:val="24"/>
        </w:rPr>
      </w:pPr>
      <w:r w:rsidRPr="003E5569">
        <w:rPr>
          <w:sz w:val="24"/>
          <w:szCs w:val="24"/>
        </w:rPr>
        <w:t>se sídlem:</w:t>
      </w:r>
      <w:r w:rsidRPr="003E5569">
        <w:rPr>
          <w:b/>
          <w:sz w:val="24"/>
          <w:szCs w:val="24"/>
        </w:rPr>
        <w:t xml:space="preserve"> </w:t>
      </w:r>
      <w:r w:rsidRPr="003E5569">
        <w:rPr>
          <w:b/>
          <w:sz w:val="24"/>
          <w:szCs w:val="24"/>
        </w:rPr>
        <w:tab/>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p>
    <w:p w14:paraId="2373833D" w14:textId="77777777" w:rsidR="001C2568" w:rsidRPr="003E5569" w:rsidRDefault="001C2568" w:rsidP="00465CDB">
      <w:pPr>
        <w:tabs>
          <w:tab w:val="left" w:pos="2127"/>
        </w:tabs>
        <w:spacing w:after="0"/>
        <w:rPr>
          <w:sz w:val="24"/>
          <w:szCs w:val="24"/>
        </w:rPr>
      </w:pPr>
      <w:r w:rsidRPr="003E5569">
        <w:rPr>
          <w:sz w:val="24"/>
          <w:szCs w:val="24"/>
        </w:rPr>
        <w:t xml:space="preserve">IČ: </w:t>
      </w:r>
      <w:r w:rsidRPr="003E5569">
        <w:rPr>
          <w:sz w:val="24"/>
          <w:szCs w:val="24"/>
        </w:rPr>
        <w:tab/>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r w:rsidRPr="003E5569">
        <w:rPr>
          <w:sz w:val="24"/>
          <w:szCs w:val="24"/>
        </w:rPr>
        <w:t xml:space="preserve"> </w:t>
      </w:r>
    </w:p>
    <w:p w14:paraId="217E7861" w14:textId="77777777" w:rsidR="001C2568" w:rsidRPr="003E5569" w:rsidRDefault="001C2568" w:rsidP="00465CDB">
      <w:pPr>
        <w:tabs>
          <w:tab w:val="left" w:pos="2127"/>
        </w:tabs>
        <w:spacing w:after="0"/>
        <w:rPr>
          <w:sz w:val="24"/>
          <w:szCs w:val="24"/>
        </w:rPr>
      </w:pPr>
      <w:r w:rsidRPr="003E5569">
        <w:rPr>
          <w:sz w:val="24"/>
          <w:szCs w:val="24"/>
        </w:rPr>
        <w:t xml:space="preserve">DIČ: </w:t>
      </w:r>
      <w:r w:rsidRPr="003E5569">
        <w:rPr>
          <w:sz w:val="24"/>
          <w:szCs w:val="24"/>
        </w:rPr>
        <w:tab/>
      </w:r>
      <w:r w:rsidRPr="003E5569">
        <w:rPr>
          <w:sz w:val="24"/>
          <w:szCs w:val="24"/>
          <w:highlight w:val="yellow"/>
        </w:rPr>
        <w:t>[DOPLNÍ ÚČASTNÍK]</w:t>
      </w:r>
    </w:p>
    <w:p w14:paraId="0BDCE414" w14:textId="4EA394BE" w:rsidR="001C2568" w:rsidRPr="003E5569" w:rsidRDefault="001C2568" w:rsidP="00DE7576">
      <w:pPr>
        <w:tabs>
          <w:tab w:val="left" w:pos="2127"/>
        </w:tabs>
        <w:spacing w:after="0"/>
        <w:ind w:left="2127" w:hanging="2127"/>
        <w:rPr>
          <w:sz w:val="24"/>
          <w:szCs w:val="24"/>
        </w:rPr>
      </w:pPr>
      <w:r w:rsidRPr="003E5569">
        <w:rPr>
          <w:sz w:val="24"/>
          <w:szCs w:val="24"/>
        </w:rPr>
        <w:t xml:space="preserve">Zapsán v obchodním rejstříku </w:t>
      </w:r>
      <w:r w:rsidR="00D90CF3" w:rsidRPr="003E5569">
        <w:rPr>
          <w:sz w:val="24"/>
          <w:szCs w:val="24"/>
        </w:rPr>
        <w:t xml:space="preserve">pod </w:t>
      </w:r>
      <w:proofErr w:type="spellStart"/>
      <w:r w:rsidR="00D90CF3" w:rsidRPr="003E5569">
        <w:rPr>
          <w:sz w:val="24"/>
          <w:szCs w:val="24"/>
        </w:rPr>
        <w:t>sp</w:t>
      </w:r>
      <w:proofErr w:type="spellEnd"/>
      <w:r w:rsidR="00D90CF3" w:rsidRPr="003E5569">
        <w:rPr>
          <w:sz w:val="24"/>
          <w:szCs w:val="24"/>
        </w:rPr>
        <w:t>. zn.</w:t>
      </w:r>
      <w:r w:rsidRPr="003E5569">
        <w:rPr>
          <w:sz w:val="24"/>
          <w:szCs w:val="24"/>
        </w:rPr>
        <w:t xml:space="preserve"> [</w:t>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r w:rsidR="00D90CF3" w:rsidRPr="003E5569">
        <w:rPr>
          <w:sz w:val="24"/>
          <w:szCs w:val="24"/>
        </w:rPr>
        <w:t xml:space="preserve"> vedenou u </w:t>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r w:rsidRPr="003E5569">
        <w:rPr>
          <w:sz w:val="24"/>
          <w:szCs w:val="24"/>
        </w:rPr>
        <w:t xml:space="preserve"> </w:t>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p>
    <w:p w14:paraId="342687A4" w14:textId="77777777" w:rsidR="001C2568" w:rsidRPr="003E5569" w:rsidRDefault="001C2568" w:rsidP="00465CDB">
      <w:pPr>
        <w:tabs>
          <w:tab w:val="left" w:pos="2127"/>
        </w:tabs>
        <w:spacing w:after="0"/>
        <w:rPr>
          <w:sz w:val="24"/>
          <w:szCs w:val="24"/>
        </w:rPr>
      </w:pPr>
      <w:r w:rsidRPr="003E5569">
        <w:rPr>
          <w:sz w:val="24"/>
          <w:szCs w:val="24"/>
        </w:rPr>
        <w:t xml:space="preserve">Zastoupen: </w:t>
      </w:r>
      <w:r w:rsidRPr="003E5569">
        <w:rPr>
          <w:sz w:val="24"/>
          <w:szCs w:val="24"/>
        </w:rPr>
        <w:tab/>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p>
    <w:p w14:paraId="452E7725" w14:textId="77777777" w:rsidR="001C2568" w:rsidRPr="003E5569" w:rsidRDefault="001C2568" w:rsidP="00465CDB">
      <w:pPr>
        <w:tabs>
          <w:tab w:val="left" w:pos="2127"/>
        </w:tabs>
        <w:spacing w:after="0"/>
        <w:rPr>
          <w:sz w:val="24"/>
          <w:szCs w:val="24"/>
        </w:rPr>
      </w:pPr>
      <w:r w:rsidRPr="003E5569">
        <w:rPr>
          <w:sz w:val="24"/>
          <w:szCs w:val="24"/>
        </w:rPr>
        <w:t xml:space="preserve">Bankovní spojení: </w:t>
      </w:r>
      <w:r w:rsidRPr="003E5569">
        <w:rPr>
          <w:sz w:val="24"/>
          <w:szCs w:val="24"/>
        </w:rPr>
        <w:tab/>
      </w:r>
      <w:r w:rsidRPr="003E5569">
        <w:rPr>
          <w:sz w:val="24"/>
          <w:szCs w:val="24"/>
          <w:highlight w:val="yellow"/>
        </w:rPr>
        <w:t xml:space="preserve">[DOPLNÍ </w:t>
      </w:r>
      <w:r w:rsidR="00981D67" w:rsidRPr="003E5569">
        <w:rPr>
          <w:sz w:val="24"/>
          <w:szCs w:val="24"/>
          <w:highlight w:val="yellow"/>
        </w:rPr>
        <w:t>ÚČASTNÍK</w:t>
      </w:r>
      <w:r w:rsidRPr="003E5569">
        <w:rPr>
          <w:sz w:val="24"/>
          <w:szCs w:val="24"/>
          <w:highlight w:val="yellow"/>
        </w:rPr>
        <w:t>]</w:t>
      </w:r>
    </w:p>
    <w:p w14:paraId="229D94BE" w14:textId="77777777" w:rsidR="001C2568" w:rsidRPr="003E5569" w:rsidRDefault="001C2568" w:rsidP="001C2568">
      <w:pPr>
        <w:spacing w:after="0"/>
        <w:rPr>
          <w:sz w:val="24"/>
          <w:szCs w:val="24"/>
        </w:rPr>
      </w:pPr>
      <w:r w:rsidRPr="003E5569">
        <w:rPr>
          <w:sz w:val="24"/>
          <w:szCs w:val="24"/>
        </w:rPr>
        <w:t>na straně druhé (dále jen „</w:t>
      </w:r>
      <w:r w:rsidRPr="003E5569">
        <w:rPr>
          <w:b/>
          <w:sz w:val="24"/>
          <w:szCs w:val="24"/>
        </w:rPr>
        <w:t>prodávající</w:t>
      </w:r>
      <w:r w:rsidRPr="003E5569">
        <w:rPr>
          <w:sz w:val="24"/>
          <w:szCs w:val="24"/>
        </w:rPr>
        <w:t>“)</w:t>
      </w:r>
    </w:p>
    <w:p w14:paraId="12600FBF" w14:textId="77777777" w:rsidR="001C2568" w:rsidRPr="003E5569" w:rsidRDefault="001C2568" w:rsidP="001C2568">
      <w:pPr>
        <w:spacing w:after="0"/>
        <w:rPr>
          <w:sz w:val="24"/>
          <w:szCs w:val="24"/>
        </w:rPr>
      </w:pPr>
    </w:p>
    <w:p w14:paraId="0A48DA3F" w14:textId="77777777" w:rsidR="001C2568" w:rsidRPr="003E5569" w:rsidRDefault="001C2568" w:rsidP="001C2568">
      <w:pPr>
        <w:spacing w:after="0"/>
        <w:rPr>
          <w:sz w:val="24"/>
          <w:szCs w:val="24"/>
        </w:rPr>
      </w:pPr>
      <w:r w:rsidRPr="003E5569">
        <w:rPr>
          <w:sz w:val="24"/>
          <w:szCs w:val="24"/>
        </w:rPr>
        <w:t>prodávající a kupující dále také jako „</w:t>
      </w:r>
      <w:r w:rsidRPr="003E5569">
        <w:rPr>
          <w:b/>
          <w:sz w:val="24"/>
          <w:szCs w:val="24"/>
        </w:rPr>
        <w:t>smluvní strany</w:t>
      </w:r>
      <w:r w:rsidRPr="003E5569">
        <w:rPr>
          <w:sz w:val="24"/>
          <w:szCs w:val="24"/>
        </w:rPr>
        <w:t>“</w:t>
      </w:r>
      <w:r w:rsidR="00A43D98" w:rsidRPr="003E5569">
        <w:rPr>
          <w:sz w:val="24"/>
          <w:szCs w:val="24"/>
        </w:rPr>
        <w:t xml:space="preserve"> </w:t>
      </w:r>
      <w:r w:rsidRPr="003E5569">
        <w:rPr>
          <w:sz w:val="24"/>
          <w:szCs w:val="24"/>
        </w:rPr>
        <w:t>nebo jednotlivě jako „</w:t>
      </w:r>
      <w:r w:rsidRPr="003E5569">
        <w:rPr>
          <w:b/>
          <w:sz w:val="24"/>
          <w:szCs w:val="24"/>
        </w:rPr>
        <w:t>smluvní strana</w:t>
      </w:r>
      <w:r w:rsidRPr="003E5569">
        <w:rPr>
          <w:sz w:val="24"/>
          <w:szCs w:val="24"/>
        </w:rPr>
        <w:t>“</w:t>
      </w:r>
    </w:p>
    <w:p w14:paraId="27E95DC8" w14:textId="77777777" w:rsidR="001C2568" w:rsidRPr="002507CA" w:rsidRDefault="001C2568" w:rsidP="001C2568">
      <w:pPr>
        <w:pStyle w:val="Bezmezer"/>
        <w:rPr>
          <w:sz w:val="24"/>
          <w:szCs w:val="24"/>
        </w:rPr>
      </w:pPr>
    </w:p>
    <w:p w14:paraId="3EBF92A7" w14:textId="7638DD5E" w:rsidR="006F4E26" w:rsidRPr="002507CA" w:rsidRDefault="006F4E26" w:rsidP="006F4E26">
      <w:pPr>
        <w:pStyle w:val="Bezmezer"/>
        <w:jc w:val="both"/>
        <w:rPr>
          <w:sz w:val="24"/>
          <w:szCs w:val="24"/>
        </w:rPr>
      </w:pPr>
      <w:r w:rsidRPr="002507CA">
        <w:rPr>
          <w:sz w:val="24"/>
          <w:szCs w:val="24"/>
        </w:rPr>
        <w:t xml:space="preserve">tímto uzavírají tuto kupní smlouvu v souladu s ustanovením § 2079 a násl. OZ, jako výsledek otevřeného zadávacího řízení na realizaci nadlimitní veřejné zakázky nazvané </w:t>
      </w:r>
      <w:bookmarkStart w:id="1" w:name="_Hlk91161404"/>
      <w:r w:rsidR="00AB2827" w:rsidRPr="002507CA">
        <w:rPr>
          <w:b/>
          <w:sz w:val="24"/>
          <w:szCs w:val="24"/>
        </w:rPr>
        <w:t>Multidetektorový C</w:t>
      </w:r>
      <w:r w:rsidR="00ED46FB" w:rsidRPr="002507CA">
        <w:rPr>
          <w:b/>
          <w:sz w:val="24"/>
          <w:szCs w:val="24"/>
        </w:rPr>
        <w:t>T</w:t>
      </w:r>
      <w:r w:rsidR="00AB2827" w:rsidRPr="002507CA">
        <w:rPr>
          <w:b/>
          <w:sz w:val="24"/>
          <w:szCs w:val="24"/>
        </w:rPr>
        <w:t xml:space="preserve"> systém pro Nemocnici Nymburk s.r.o.</w:t>
      </w:r>
      <w:bookmarkEnd w:id="1"/>
      <w:r w:rsidR="00AB2827" w:rsidRPr="002507CA">
        <w:rPr>
          <w:b/>
          <w:sz w:val="24"/>
          <w:szCs w:val="24"/>
        </w:rPr>
        <w:t xml:space="preserve"> </w:t>
      </w:r>
      <w:r w:rsidRPr="002507CA">
        <w:rPr>
          <w:sz w:val="24"/>
          <w:szCs w:val="24"/>
        </w:rPr>
        <w:t>(dále jen „</w:t>
      </w:r>
      <w:r w:rsidRPr="002507CA">
        <w:rPr>
          <w:b/>
          <w:sz w:val="24"/>
          <w:szCs w:val="24"/>
        </w:rPr>
        <w:t>veřejná</w:t>
      </w:r>
      <w:r w:rsidRPr="002507CA">
        <w:rPr>
          <w:sz w:val="24"/>
          <w:szCs w:val="24"/>
        </w:rPr>
        <w:t xml:space="preserve"> </w:t>
      </w:r>
      <w:r w:rsidRPr="002507CA">
        <w:rPr>
          <w:b/>
          <w:sz w:val="24"/>
          <w:szCs w:val="24"/>
        </w:rPr>
        <w:t>zakázka</w:t>
      </w:r>
      <w:r w:rsidRPr="002507CA">
        <w:rPr>
          <w:sz w:val="24"/>
          <w:szCs w:val="24"/>
        </w:rPr>
        <w:t>“), v souladu se zákonem č. 134/2016 Sb., o zadávání veřejných zakázek (dále jen „</w:t>
      </w:r>
      <w:r w:rsidRPr="002507CA">
        <w:rPr>
          <w:b/>
          <w:sz w:val="24"/>
          <w:szCs w:val="24"/>
        </w:rPr>
        <w:t>ZZVZ</w:t>
      </w:r>
      <w:r w:rsidRPr="002507CA">
        <w:rPr>
          <w:sz w:val="24"/>
          <w:szCs w:val="24"/>
        </w:rPr>
        <w:t>“), v rámci projektu</w:t>
      </w:r>
      <w:r w:rsidR="00FC4244" w:rsidRPr="002507CA">
        <w:rPr>
          <w:b/>
          <w:sz w:val="24"/>
          <w:szCs w:val="24"/>
        </w:rPr>
        <w:t xml:space="preserve"> </w:t>
      </w:r>
      <w:bookmarkStart w:id="2" w:name="_Hlk84240013"/>
      <w:r w:rsidR="00FC4244" w:rsidRPr="002507CA">
        <w:rPr>
          <w:bCs/>
          <w:sz w:val="24"/>
          <w:szCs w:val="24"/>
        </w:rPr>
        <w:t>s názvem</w:t>
      </w:r>
      <w:r w:rsidR="00FC4244" w:rsidRPr="002507CA">
        <w:rPr>
          <w:b/>
          <w:sz w:val="24"/>
          <w:szCs w:val="24"/>
        </w:rPr>
        <w:t xml:space="preserve"> </w:t>
      </w:r>
      <w:bookmarkEnd w:id="2"/>
      <w:r w:rsidR="00AB2827" w:rsidRPr="002507CA">
        <w:rPr>
          <w:b/>
          <w:sz w:val="24"/>
          <w:szCs w:val="24"/>
        </w:rPr>
        <w:t xml:space="preserve">„Rozšíření a modernizace Nemocnice Nymburk, s.r.o.“, </w:t>
      </w:r>
      <w:proofErr w:type="spellStart"/>
      <w:r w:rsidR="00AB2827" w:rsidRPr="002507CA">
        <w:rPr>
          <w:b/>
          <w:sz w:val="24"/>
          <w:szCs w:val="24"/>
        </w:rPr>
        <w:t>reg</w:t>
      </w:r>
      <w:proofErr w:type="spellEnd"/>
      <w:r w:rsidR="00AB2827" w:rsidRPr="002507CA">
        <w:rPr>
          <w:b/>
          <w:sz w:val="24"/>
          <w:szCs w:val="24"/>
        </w:rPr>
        <w:t>. č. CZ.06.6.127/0.0/0.0/21_121/0016306</w:t>
      </w:r>
      <w:r w:rsidR="0074429E" w:rsidRPr="002507CA">
        <w:rPr>
          <w:b/>
          <w:sz w:val="24"/>
          <w:szCs w:val="24"/>
        </w:rPr>
        <w:t>,</w:t>
      </w:r>
      <w:r w:rsidRPr="002507CA">
        <w:rPr>
          <w:sz w:val="24"/>
          <w:szCs w:val="24"/>
        </w:rPr>
        <w:t xml:space="preserve"> spolufinancovaného Evropskou unií z Evropského fondu pro regionální rozvoj a z Integrovaného regionálního operačního programu,</w:t>
      </w:r>
      <w:r w:rsidR="00FC4244" w:rsidRPr="002507CA">
        <w:rPr>
          <w:sz w:val="24"/>
          <w:szCs w:val="24"/>
        </w:rPr>
        <w:t xml:space="preserve"> </w:t>
      </w:r>
      <w:r w:rsidRPr="002507CA">
        <w:rPr>
          <w:sz w:val="24"/>
          <w:szCs w:val="24"/>
        </w:rPr>
        <w:t>v</w:t>
      </w:r>
      <w:r w:rsidR="00D749DD" w:rsidRPr="002507CA">
        <w:rPr>
          <w:sz w:val="24"/>
          <w:szCs w:val="24"/>
        </w:rPr>
        <w:t> </w:t>
      </w:r>
      <w:r w:rsidRPr="002507CA">
        <w:rPr>
          <w:sz w:val="24"/>
          <w:szCs w:val="24"/>
        </w:rPr>
        <w:t>rámci</w:t>
      </w:r>
      <w:r w:rsidR="00D749DD" w:rsidRPr="002507CA">
        <w:rPr>
          <w:sz w:val="24"/>
          <w:szCs w:val="24"/>
        </w:rPr>
        <w:t xml:space="preserve"> Výzv</w:t>
      </w:r>
      <w:r w:rsidR="00FC4244" w:rsidRPr="002507CA">
        <w:rPr>
          <w:sz w:val="24"/>
          <w:szCs w:val="24"/>
        </w:rPr>
        <w:t>y</w:t>
      </w:r>
      <w:r w:rsidR="00D749DD" w:rsidRPr="002507CA">
        <w:rPr>
          <w:sz w:val="24"/>
          <w:szCs w:val="24"/>
        </w:rPr>
        <w:t xml:space="preserve"> č. 98 „Rozvoj, modernizace a posílení odolnosti páteřní sítě poskytovatelů zdravotní péče s ohledem na potenciální hrozby“</w:t>
      </w:r>
      <w:r w:rsidRPr="002507CA">
        <w:rPr>
          <w:sz w:val="24"/>
          <w:szCs w:val="24"/>
        </w:rPr>
        <w:t>.</w:t>
      </w:r>
    </w:p>
    <w:p w14:paraId="5669F811" w14:textId="1CE52B22" w:rsidR="00476DB2" w:rsidRDefault="00476DB2" w:rsidP="006F4E26">
      <w:pPr>
        <w:pStyle w:val="Bezmezer"/>
        <w:jc w:val="both"/>
        <w:rPr>
          <w:szCs w:val="24"/>
        </w:rPr>
      </w:pPr>
    </w:p>
    <w:p w14:paraId="1EB47000" w14:textId="0B396FC4" w:rsidR="00AB2827" w:rsidRDefault="00AB2827" w:rsidP="006F4E26">
      <w:pPr>
        <w:pStyle w:val="Bezmezer"/>
        <w:jc w:val="both"/>
        <w:rPr>
          <w:szCs w:val="24"/>
        </w:rPr>
      </w:pPr>
    </w:p>
    <w:p w14:paraId="35817BC9" w14:textId="77777777" w:rsidR="00AB2827" w:rsidRDefault="00AB2827" w:rsidP="006F4E26">
      <w:pPr>
        <w:pStyle w:val="Bezmezer"/>
        <w:jc w:val="both"/>
        <w:rPr>
          <w:szCs w:val="24"/>
        </w:rPr>
      </w:pPr>
    </w:p>
    <w:p w14:paraId="3A5E977E" w14:textId="77777777" w:rsidR="00122554" w:rsidRPr="000A7DBD" w:rsidRDefault="00122554" w:rsidP="00122554">
      <w:pPr>
        <w:pStyle w:val="Bezmezer"/>
        <w:numPr>
          <w:ilvl w:val="0"/>
          <w:numId w:val="2"/>
        </w:numPr>
        <w:ind w:left="284" w:hanging="284"/>
        <w:jc w:val="both"/>
        <w:rPr>
          <w:b/>
          <w:sz w:val="24"/>
          <w:szCs w:val="24"/>
          <w:u w:val="single"/>
        </w:rPr>
      </w:pPr>
      <w:r w:rsidRPr="000A7DBD">
        <w:rPr>
          <w:b/>
          <w:sz w:val="24"/>
          <w:szCs w:val="24"/>
          <w:u w:val="single"/>
        </w:rPr>
        <w:t>Předmět smlouvy</w:t>
      </w:r>
    </w:p>
    <w:p w14:paraId="3C4AD56C" w14:textId="70AE5364" w:rsidR="00122554" w:rsidRPr="000A7DBD" w:rsidRDefault="007E23E4" w:rsidP="00FC4244">
      <w:pPr>
        <w:pStyle w:val="Bezmezer"/>
        <w:numPr>
          <w:ilvl w:val="1"/>
          <w:numId w:val="2"/>
        </w:numPr>
        <w:ind w:left="567" w:hanging="567"/>
        <w:jc w:val="both"/>
        <w:rPr>
          <w:sz w:val="24"/>
          <w:szCs w:val="24"/>
        </w:rPr>
      </w:pPr>
      <w:r w:rsidRPr="000A7DBD">
        <w:rPr>
          <w:sz w:val="24"/>
          <w:szCs w:val="24"/>
        </w:rPr>
        <w:t>Předmětem této smlouvy je závazek prodávajícího odevzdat kupujícímu</w:t>
      </w:r>
      <w:r w:rsidR="00420675" w:rsidRPr="000A7DBD">
        <w:rPr>
          <w:sz w:val="24"/>
          <w:szCs w:val="24"/>
        </w:rPr>
        <w:t xml:space="preserve"> </w:t>
      </w:r>
      <w:r w:rsidR="00AB2827" w:rsidRPr="000A7DBD">
        <w:rPr>
          <w:b/>
          <w:sz w:val="24"/>
          <w:szCs w:val="24"/>
        </w:rPr>
        <w:t>Multidetektorový C</w:t>
      </w:r>
      <w:r w:rsidR="00ED46FB" w:rsidRPr="000A7DBD">
        <w:rPr>
          <w:b/>
          <w:sz w:val="24"/>
          <w:szCs w:val="24"/>
        </w:rPr>
        <w:t>T</w:t>
      </w:r>
      <w:r w:rsidR="00AB2827" w:rsidRPr="000A7DBD">
        <w:rPr>
          <w:b/>
          <w:sz w:val="24"/>
          <w:szCs w:val="24"/>
        </w:rPr>
        <w:t xml:space="preserve"> systém </w:t>
      </w:r>
      <w:r w:rsidR="00EB5E2C" w:rsidRPr="000A7DBD">
        <w:rPr>
          <w:sz w:val="24"/>
          <w:szCs w:val="24"/>
          <w:highlight w:val="yellow"/>
        </w:rPr>
        <w:t>[*] [ÚČASTNÍK DOPLNÍ OZNAČENÍ PŘÍSTROJE JEHO NÁZVEM</w:t>
      </w:r>
      <w:r w:rsidR="00EB5E2C" w:rsidRPr="000A7DBD">
        <w:rPr>
          <w:sz w:val="24"/>
          <w:szCs w:val="24"/>
        </w:rPr>
        <w:t xml:space="preserve"> </w:t>
      </w:r>
      <w:r w:rsidR="00FC4244" w:rsidRPr="000A7DBD">
        <w:rPr>
          <w:sz w:val="24"/>
          <w:szCs w:val="24"/>
        </w:rPr>
        <w:t xml:space="preserve">v počtu </w:t>
      </w:r>
      <w:r w:rsidR="00EB5E2C" w:rsidRPr="000A7DBD">
        <w:rPr>
          <w:sz w:val="24"/>
          <w:szCs w:val="24"/>
        </w:rPr>
        <w:t>1</w:t>
      </w:r>
      <w:r w:rsidR="00FC4244" w:rsidRPr="000A7DBD">
        <w:rPr>
          <w:sz w:val="24"/>
          <w:szCs w:val="24"/>
        </w:rPr>
        <w:t xml:space="preserve"> ks</w:t>
      </w:r>
      <w:r w:rsidR="00C31B54" w:rsidRPr="000A7DBD">
        <w:rPr>
          <w:sz w:val="24"/>
          <w:szCs w:val="24"/>
        </w:rPr>
        <w:t xml:space="preserve"> </w:t>
      </w:r>
      <w:r w:rsidR="005A1CCA" w:rsidRPr="000A7DBD">
        <w:rPr>
          <w:sz w:val="24"/>
          <w:szCs w:val="24"/>
        </w:rPr>
        <w:t>(</w:t>
      </w:r>
      <w:r w:rsidR="001E1563" w:rsidRPr="000A7DBD">
        <w:rPr>
          <w:sz w:val="24"/>
          <w:szCs w:val="24"/>
        </w:rPr>
        <w:t>dále jen „zboží“, „zaříz</w:t>
      </w:r>
      <w:r w:rsidR="00420675" w:rsidRPr="000A7DBD">
        <w:rPr>
          <w:sz w:val="24"/>
          <w:szCs w:val="24"/>
        </w:rPr>
        <w:t>ení“ nebo „předmět plnění“</w:t>
      </w:r>
      <w:r w:rsidR="005A1CCA" w:rsidRPr="000A7DBD">
        <w:rPr>
          <w:sz w:val="24"/>
          <w:szCs w:val="24"/>
        </w:rPr>
        <w:t>)</w:t>
      </w:r>
      <w:r w:rsidR="006A0928" w:rsidRPr="000A7DBD">
        <w:rPr>
          <w:sz w:val="24"/>
          <w:szCs w:val="24"/>
        </w:rPr>
        <w:t xml:space="preserve"> včetně příslušenství</w:t>
      </w:r>
      <w:r w:rsidR="00420675" w:rsidRPr="000A7DBD">
        <w:rPr>
          <w:sz w:val="24"/>
          <w:szCs w:val="24"/>
        </w:rPr>
        <w:t>, dle </w:t>
      </w:r>
      <w:r w:rsidR="001E1563" w:rsidRPr="000A7DBD">
        <w:rPr>
          <w:sz w:val="24"/>
          <w:szCs w:val="24"/>
        </w:rPr>
        <w:t xml:space="preserve">Specifikace uvedené v </w:t>
      </w:r>
      <w:r w:rsidR="001E1563" w:rsidRPr="000A7DBD">
        <w:rPr>
          <w:sz w:val="24"/>
          <w:szCs w:val="24"/>
          <w:u w:val="single"/>
        </w:rPr>
        <w:t>příloze č. 1</w:t>
      </w:r>
      <w:r w:rsidR="001E1563" w:rsidRPr="000A7DBD">
        <w:rPr>
          <w:sz w:val="24"/>
          <w:szCs w:val="24"/>
        </w:rPr>
        <w:t xml:space="preserve"> této smlouvy a umožnit kupujícímu k němu nabýt vlastnické právo. Příloha</w:t>
      </w:r>
      <w:r w:rsidR="00520748" w:rsidRPr="000A7DBD">
        <w:rPr>
          <w:sz w:val="24"/>
          <w:szCs w:val="24"/>
        </w:rPr>
        <w:t xml:space="preserve"> č</w:t>
      </w:r>
      <w:r w:rsidR="001E1563" w:rsidRPr="000A7DBD">
        <w:rPr>
          <w:sz w:val="24"/>
          <w:szCs w:val="24"/>
        </w:rPr>
        <w:t>. 1 obsahuje kopii technické dokumentace s popisem nabízeného plnění předložené v nabídce prodávajícího podané do zadávacího řízení k veřejné zakázce.</w:t>
      </w:r>
    </w:p>
    <w:p w14:paraId="1D423AD3" w14:textId="3EF6F13C" w:rsidR="00B97BD3" w:rsidRPr="00C4331B" w:rsidRDefault="00B97BD3" w:rsidP="00FC4244">
      <w:pPr>
        <w:pStyle w:val="Bezmezer"/>
        <w:numPr>
          <w:ilvl w:val="1"/>
          <w:numId w:val="2"/>
        </w:numPr>
        <w:ind w:left="567" w:hanging="567"/>
        <w:jc w:val="both"/>
        <w:rPr>
          <w:sz w:val="24"/>
          <w:szCs w:val="24"/>
        </w:rPr>
      </w:pPr>
      <w:r w:rsidRPr="00C4331B">
        <w:rPr>
          <w:sz w:val="24"/>
          <w:szCs w:val="24"/>
        </w:rPr>
        <w:t>Zboží musí splňovat veškeré požadavky dle zákona č. 89/2021 Sb., o zdravotnických prostředcích a o změně zákona č. 378/2007 Sb., o léčivech a o změnách některých souvisejících zákonů (zákon o léčivech), ve znění pozdějších předpisů (dále jen „</w:t>
      </w:r>
      <w:r w:rsidR="00D23756" w:rsidRPr="00C4331B">
        <w:rPr>
          <w:sz w:val="24"/>
          <w:szCs w:val="24"/>
        </w:rPr>
        <w:t xml:space="preserve">zákon </w:t>
      </w:r>
      <w:r w:rsidR="000A7DBD">
        <w:rPr>
          <w:sz w:val="24"/>
          <w:szCs w:val="24"/>
        </w:rPr>
        <w:br/>
      </w:r>
      <w:r w:rsidR="00D23756" w:rsidRPr="00C4331B">
        <w:rPr>
          <w:sz w:val="24"/>
          <w:szCs w:val="24"/>
        </w:rPr>
        <w:t>o zdravotnických prostředcích“</w:t>
      </w:r>
      <w:r w:rsidRPr="00C4331B">
        <w:rPr>
          <w:sz w:val="24"/>
          <w:szCs w:val="24"/>
        </w:rPr>
        <w:t>)</w:t>
      </w:r>
      <w:r w:rsidR="00BD4FC9" w:rsidRPr="00C4331B">
        <w:rPr>
          <w:sz w:val="24"/>
          <w:szCs w:val="24"/>
        </w:rPr>
        <w:t>.</w:t>
      </w:r>
    </w:p>
    <w:p w14:paraId="43DDF4F3" w14:textId="7578E9E0" w:rsidR="004D70B2" w:rsidRPr="000A7DBD" w:rsidRDefault="001E1563" w:rsidP="004D70B2">
      <w:pPr>
        <w:pStyle w:val="Bezmezer"/>
        <w:numPr>
          <w:ilvl w:val="1"/>
          <w:numId w:val="2"/>
        </w:numPr>
        <w:ind w:left="567" w:hanging="567"/>
        <w:jc w:val="both"/>
        <w:rPr>
          <w:sz w:val="24"/>
          <w:szCs w:val="24"/>
        </w:rPr>
      </w:pPr>
      <w:r w:rsidRPr="000A7DBD">
        <w:rPr>
          <w:sz w:val="24"/>
          <w:szCs w:val="24"/>
        </w:rPr>
        <w:t>Prodávající se v souvislosti s dodávkou zboží zavazuje zajistit</w:t>
      </w:r>
      <w:r w:rsidR="00DE7576" w:rsidRPr="000A7DBD">
        <w:rPr>
          <w:sz w:val="24"/>
          <w:szCs w:val="24"/>
        </w:rPr>
        <w:t xml:space="preserve"> na své náklady</w:t>
      </w:r>
      <w:r w:rsidRPr="000A7DBD">
        <w:rPr>
          <w:sz w:val="24"/>
          <w:szCs w:val="24"/>
        </w:rPr>
        <w:t xml:space="preserve"> </w:t>
      </w:r>
      <w:r w:rsidR="000B18E6" w:rsidRPr="000A7DBD">
        <w:rPr>
          <w:sz w:val="24"/>
          <w:szCs w:val="24"/>
        </w:rPr>
        <w:t xml:space="preserve">veškeré </w:t>
      </w:r>
      <w:r w:rsidRPr="000A7DBD">
        <w:rPr>
          <w:sz w:val="24"/>
          <w:szCs w:val="24"/>
        </w:rPr>
        <w:t>služby spočívající v</w:t>
      </w:r>
      <w:r w:rsidR="00FC4244" w:rsidRPr="000A7DBD">
        <w:rPr>
          <w:sz w:val="24"/>
          <w:szCs w:val="24"/>
        </w:rPr>
        <w:t> deinstalaci stávajícího přístroje včetně ekologické likvidace (vystavení a předání dokladu o ekologické likvidaci) a</w:t>
      </w:r>
      <w:r w:rsidRPr="000A7DBD">
        <w:rPr>
          <w:sz w:val="24"/>
          <w:szCs w:val="24"/>
        </w:rPr>
        <w:t xml:space="preserve"> instalaci</w:t>
      </w:r>
      <w:r w:rsidR="00FC4244" w:rsidRPr="000A7DBD">
        <w:rPr>
          <w:sz w:val="24"/>
          <w:szCs w:val="24"/>
        </w:rPr>
        <w:t xml:space="preserve"> nového přístroje</w:t>
      </w:r>
      <w:r w:rsidR="004D70B2" w:rsidRPr="000A7DBD">
        <w:rPr>
          <w:sz w:val="24"/>
          <w:szCs w:val="24"/>
        </w:rPr>
        <w:t xml:space="preserve"> zejména ustavení v místě plnění, sestavení a propojení pořizovaného zařízení včetně zajištění dopravy do místa určení a jeho vybalení, uvedení do plného provozu s předvedením funkčnosti a </w:t>
      </w:r>
      <w:r w:rsidR="002B2CDC" w:rsidRPr="000A7DBD">
        <w:rPr>
          <w:sz w:val="24"/>
          <w:szCs w:val="24"/>
        </w:rPr>
        <w:t xml:space="preserve">provedením instruktáže </w:t>
      </w:r>
      <w:r w:rsidR="001E1B76">
        <w:rPr>
          <w:sz w:val="24"/>
          <w:szCs w:val="24"/>
        </w:rPr>
        <w:t xml:space="preserve">obsluhujícího personálu </w:t>
      </w:r>
      <w:r w:rsidR="002B2CDC" w:rsidRPr="000A7DBD">
        <w:rPr>
          <w:sz w:val="24"/>
          <w:szCs w:val="24"/>
        </w:rPr>
        <w:t xml:space="preserve">dle zákona </w:t>
      </w:r>
      <w:r w:rsidR="001E1B76">
        <w:rPr>
          <w:sz w:val="24"/>
          <w:szCs w:val="24"/>
        </w:rPr>
        <w:br/>
      </w:r>
      <w:r w:rsidR="002B2CDC" w:rsidRPr="000A7DBD">
        <w:rPr>
          <w:sz w:val="24"/>
          <w:szCs w:val="24"/>
        </w:rPr>
        <w:t xml:space="preserve">o zdravotnických prostředcích, </w:t>
      </w:r>
      <w:r w:rsidR="004D70B2" w:rsidRPr="000A7DBD">
        <w:rPr>
          <w:sz w:val="24"/>
          <w:szCs w:val="24"/>
        </w:rPr>
        <w:t>likvidac</w:t>
      </w:r>
      <w:r w:rsidR="002B2CDC" w:rsidRPr="000A7DBD">
        <w:rPr>
          <w:sz w:val="24"/>
          <w:szCs w:val="24"/>
        </w:rPr>
        <w:t>i</w:t>
      </w:r>
      <w:r w:rsidR="004D70B2" w:rsidRPr="000A7DBD">
        <w:rPr>
          <w:sz w:val="24"/>
          <w:szCs w:val="24"/>
        </w:rPr>
        <w:t xml:space="preserve"> obalů a odpadu v souladu s ustanoveními zákona č. 185/2001 Sb., o odpadech a o změně některých dalších zákonů, v platném znění.</w:t>
      </w:r>
    </w:p>
    <w:p w14:paraId="1DEA6AE6" w14:textId="792B3535" w:rsidR="001E1563" w:rsidRPr="00C4331B" w:rsidRDefault="001E1563" w:rsidP="001E1563">
      <w:pPr>
        <w:pStyle w:val="Bezmezer"/>
        <w:numPr>
          <w:ilvl w:val="1"/>
          <w:numId w:val="2"/>
        </w:numPr>
        <w:ind w:left="567" w:hanging="567"/>
        <w:jc w:val="both"/>
        <w:rPr>
          <w:sz w:val="24"/>
          <w:szCs w:val="24"/>
        </w:rPr>
      </w:pPr>
      <w:r w:rsidRPr="00C4331B">
        <w:rPr>
          <w:sz w:val="24"/>
          <w:szCs w:val="24"/>
        </w:rPr>
        <w:t>Prodávající se rovněž zavazuje</w:t>
      </w:r>
      <w:r w:rsidR="00DE7576" w:rsidRPr="00C4331B">
        <w:rPr>
          <w:sz w:val="24"/>
          <w:szCs w:val="24"/>
        </w:rPr>
        <w:t xml:space="preserve"> na své náklady</w:t>
      </w:r>
      <w:r w:rsidRPr="00C4331B">
        <w:rPr>
          <w:sz w:val="24"/>
          <w:szCs w:val="24"/>
        </w:rPr>
        <w:t xml:space="preserve"> k tomu, že zajistí obstarání veškerých veřejnoprávních rozhodnutí a povolení potřebných pro uvedení zboží do plného provozu.</w:t>
      </w:r>
    </w:p>
    <w:p w14:paraId="10446AF4" w14:textId="7FD2D307" w:rsidR="007255DA" w:rsidRPr="00CB0EA8" w:rsidRDefault="007255DA" w:rsidP="001E1563">
      <w:pPr>
        <w:pStyle w:val="Bezmezer"/>
        <w:numPr>
          <w:ilvl w:val="1"/>
          <w:numId w:val="2"/>
        </w:numPr>
        <w:ind w:left="567" w:hanging="567"/>
        <w:jc w:val="both"/>
        <w:rPr>
          <w:sz w:val="24"/>
          <w:szCs w:val="24"/>
        </w:rPr>
      </w:pPr>
      <w:r w:rsidRPr="00CB0EA8">
        <w:rPr>
          <w:sz w:val="24"/>
          <w:szCs w:val="24"/>
        </w:rPr>
        <w:t>Součástí plnění je</w:t>
      </w:r>
      <w:r w:rsidR="00EC34D2" w:rsidRPr="00CB0EA8">
        <w:rPr>
          <w:sz w:val="24"/>
          <w:szCs w:val="24"/>
        </w:rPr>
        <w:t>:</w:t>
      </w:r>
    </w:p>
    <w:p w14:paraId="724D76F3" w14:textId="7B26E7CB" w:rsidR="000F14FA" w:rsidRPr="00CB0EA8" w:rsidRDefault="000F14FA" w:rsidP="000F14FA">
      <w:pPr>
        <w:pStyle w:val="Bezmezer"/>
        <w:numPr>
          <w:ilvl w:val="2"/>
          <w:numId w:val="2"/>
        </w:numPr>
        <w:jc w:val="both"/>
        <w:rPr>
          <w:sz w:val="24"/>
          <w:szCs w:val="24"/>
        </w:rPr>
      </w:pPr>
      <w:r w:rsidRPr="00CB0EA8">
        <w:rPr>
          <w:sz w:val="24"/>
          <w:szCs w:val="24"/>
        </w:rPr>
        <w:t>technologický výkres dodávky, tj. umístění dodávaného přístroje včetně všech potřebných technologických částí (mj. provozně možných pozic vůči obsluze při provozu, technologických rozvaděčů, monitoring systému aj.) ve formátu .</w:t>
      </w:r>
      <w:proofErr w:type="spellStart"/>
      <w:r w:rsidRPr="00CB0EA8">
        <w:rPr>
          <w:sz w:val="24"/>
          <w:szCs w:val="24"/>
        </w:rPr>
        <w:t>dwg</w:t>
      </w:r>
      <w:proofErr w:type="spellEnd"/>
      <w:r w:rsidRPr="00CB0EA8">
        <w:rPr>
          <w:sz w:val="24"/>
          <w:szCs w:val="24"/>
        </w:rPr>
        <w:t xml:space="preserve"> </w:t>
      </w:r>
      <w:r w:rsidR="001E1B76">
        <w:rPr>
          <w:sz w:val="24"/>
          <w:szCs w:val="24"/>
        </w:rPr>
        <w:br/>
      </w:r>
      <w:r w:rsidRPr="00CB0EA8">
        <w:rPr>
          <w:sz w:val="24"/>
          <w:szCs w:val="24"/>
        </w:rPr>
        <w:t>a PDF;</w:t>
      </w:r>
    </w:p>
    <w:p w14:paraId="51A42539" w14:textId="26EB6176" w:rsidR="00EC34D2" w:rsidRPr="00CB0EA8" w:rsidRDefault="00EC34D2" w:rsidP="00C4331B">
      <w:pPr>
        <w:pStyle w:val="Bezmezer"/>
        <w:numPr>
          <w:ilvl w:val="2"/>
          <w:numId w:val="2"/>
        </w:numPr>
        <w:jc w:val="both"/>
        <w:rPr>
          <w:sz w:val="24"/>
          <w:szCs w:val="24"/>
        </w:rPr>
      </w:pPr>
      <w:r w:rsidRPr="00CB0EA8">
        <w:rPr>
          <w:sz w:val="24"/>
          <w:szCs w:val="24"/>
        </w:rPr>
        <w:t xml:space="preserve">elektrický rozvaděč vč. dodání potřebného rozvodu k rozvaděči od nejbližší rozvodny, případně nový přívod a přezbrojení hlavní rozvodnice odpovídajícím </w:t>
      </w:r>
      <w:proofErr w:type="spellStart"/>
      <w:r w:rsidRPr="00CB0EA8">
        <w:rPr>
          <w:sz w:val="24"/>
          <w:szCs w:val="24"/>
        </w:rPr>
        <w:t>deonovým</w:t>
      </w:r>
      <w:proofErr w:type="spellEnd"/>
      <w:r w:rsidRPr="00CB0EA8">
        <w:rPr>
          <w:sz w:val="24"/>
          <w:szCs w:val="24"/>
        </w:rPr>
        <w:t xml:space="preserve"> jističem</w:t>
      </w:r>
      <w:r w:rsidR="00C4331B" w:rsidRPr="00CB0EA8">
        <w:rPr>
          <w:sz w:val="24"/>
          <w:szCs w:val="24"/>
        </w:rPr>
        <w:t>;</w:t>
      </w:r>
    </w:p>
    <w:p w14:paraId="2F06AB55" w14:textId="07641187" w:rsidR="00C4331B" w:rsidRPr="00CB0EA8" w:rsidRDefault="00C4331B" w:rsidP="00C4331B">
      <w:pPr>
        <w:pStyle w:val="Bezmezer"/>
        <w:numPr>
          <w:ilvl w:val="2"/>
          <w:numId w:val="2"/>
        </w:numPr>
        <w:jc w:val="both"/>
        <w:rPr>
          <w:sz w:val="24"/>
          <w:szCs w:val="24"/>
        </w:rPr>
      </w:pPr>
      <w:r w:rsidRPr="00CB0EA8">
        <w:rPr>
          <w:sz w:val="24"/>
          <w:szCs w:val="24"/>
        </w:rPr>
        <w:t>chladící jednotk</w:t>
      </w:r>
      <w:r w:rsidR="00F23CE1" w:rsidRPr="00CB0EA8">
        <w:rPr>
          <w:sz w:val="24"/>
          <w:szCs w:val="24"/>
        </w:rPr>
        <w:t>a</w:t>
      </w:r>
      <w:r w:rsidRPr="00CB0EA8">
        <w:rPr>
          <w:sz w:val="24"/>
          <w:szCs w:val="24"/>
        </w:rPr>
        <w:t xml:space="preserve"> pro odvod tepla vyzářeného CT přístrojem mi</w:t>
      </w:r>
      <w:r w:rsidR="00311B8F" w:rsidRPr="00EF256D">
        <w:rPr>
          <w:sz w:val="24"/>
          <w:szCs w:val="24"/>
        </w:rPr>
        <w:t>m</w:t>
      </w:r>
      <w:r w:rsidRPr="00CB0EA8">
        <w:rPr>
          <w:sz w:val="24"/>
          <w:szCs w:val="24"/>
        </w:rPr>
        <w:t>o RTG pracoviště;</w:t>
      </w:r>
    </w:p>
    <w:p w14:paraId="397F7422" w14:textId="69970BEC" w:rsidR="00C4331B" w:rsidRPr="00CB0EA8" w:rsidRDefault="00C4331B" w:rsidP="001E1563">
      <w:pPr>
        <w:pStyle w:val="Bezmezer"/>
        <w:numPr>
          <w:ilvl w:val="2"/>
          <w:numId w:val="2"/>
        </w:numPr>
        <w:jc w:val="both"/>
        <w:rPr>
          <w:sz w:val="24"/>
          <w:szCs w:val="24"/>
        </w:rPr>
      </w:pPr>
      <w:r w:rsidRPr="00CB0EA8">
        <w:rPr>
          <w:rFonts w:asciiTheme="minorHAnsi" w:hAnsiTheme="minorHAnsi" w:cstheme="minorHAnsi"/>
          <w:sz w:val="24"/>
          <w:szCs w:val="24"/>
          <w:lang w:eastAsia="cs-CZ"/>
        </w:rPr>
        <w:t xml:space="preserve">statické vyztužení stropní konstrukce, nová STOP tlačítka včetně nové kabeláže, úprava podlahových kanálů, podlahovou krytinu PVC antistatik ve vyšetřovně </w:t>
      </w:r>
      <w:r w:rsidRPr="00CB0EA8">
        <w:rPr>
          <w:rFonts w:asciiTheme="minorHAnsi" w:hAnsiTheme="minorHAnsi" w:cstheme="minorHAnsi"/>
          <w:b/>
          <w:bCs/>
          <w:sz w:val="24"/>
          <w:szCs w:val="24"/>
          <w:lang w:eastAsia="cs-CZ"/>
        </w:rPr>
        <w:br/>
      </w:r>
      <w:r w:rsidRPr="00CB0EA8">
        <w:rPr>
          <w:rFonts w:asciiTheme="minorHAnsi" w:hAnsiTheme="minorHAnsi" w:cstheme="minorHAnsi"/>
          <w:sz w:val="24"/>
          <w:szCs w:val="24"/>
          <w:lang w:eastAsia="cs-CZ"/>
        </w:rPr>
        <w:t xml:space="preserve">a </w:t>
      </w:r>
      <w:proofErr w:type="spellStart"/>
      <w:r w:rsidRPr="00CB0EA8">
        <w:rPr>
          <w:rFonts w:asciiTheme="minorHAnsi" w:hAnsiTheme="minorHAnsi" w:cstheme="minorHAnsi"/>
          <w:sz w:val="24"/>
          <w:szCs w:val="24"/>
          <w:lang w:eastAsia="cs-CZ"/>
        </w:rPr>
        <w:t>ovladovně</w:t>
      </w:r>
      <w:proofErr w:type="spellEnd"/>
      <w:r w:rsidRPr="00CB0EA8">
        <w:rPr>
          <w:rFonts w:asciiTheme="minorHAnsi" w:hAnsiTheme="minorHAnsi" w:cstheme="minorHAnsi"/>
          <w:sz w:val="24"/>
          <w:szCs w:val="24"/>
          <w:lang w:eastAsia="cs-CZ"/>
        </w:rPr>
        <w:t>, výmalbu stropů a stěn, včetně jejich oprav</w:t>
      </w:r>
    </w:p>
    <w:p w14:paraId="49CCA237" w14:textId="2F7F98DC" w:rsidR="00633B08" w:rsidRPr="00CB0EA8" w:rsidRDefault="00633B08" w:rsidP="00633B08">
      <w:pPr>
        <w:pStyle w:val="Bezmezer"/>
        <w:ind w:left="1080"/>
        <w:jc w:val="both"/>
        <w:rPr>
          <w:sz w:val="24"/>
          <w:szCs w:val="24"/>
        </w:rPr>
      </w:pPr>
      <w:r w:rsidRPr="00CB0EA8">
        <w:rPr>
          <w:sz w:val="24"/>
          <w:szCs w:val="24"/>
        </w:rPr>
        <w:t xml:space="preserve">a </w:t>
      </w:r>
      <w:r w:rsidR="00C4331B" w:rsidRPr="00CB0EA8">
        <w:rPr>
          <w:sz w:val="24"/>
          <w:szCs w:val="24"/>
        </w:rPr>
        <w:t>dále</w:t>
      </w:r>
    </w:p>
    <w:p w14:paraId="4F7922F0" w14:textId="1E974C16" w:rsidR="00CB0EA8" w:rsidRPr="002B2CDC" w:rsidRDefault="00857227" w:rsidP="001E1563">
      <w:pPr>
        <w:pStyle w:val="Bezmezer"/>
        <w:numPr>
          <w:ilvl w:val="2"/>
          <w:numId w:val="2"/>
        </w:numPr>
        <w:jc w:val="both"/>
        <w:rPr>
          <w:sz w:val="24"/>
          <w:szCs w:val="24"/>
        </w:rPr>
      </w:pPr>
      <w:bookmarkStart w:id="3" w:name="_Hlk93932446"/>
      <w:r w:rsidRPr="002B2CDC">
        <w:rPr>
          <w:sz w:val="24"/>
          <w:szCs w:val="24"/>
        </w:rPr>
        <w:t>s</w:t>
      </w:r>
      <w:r w:rsidR="001E1563" w:rsidRPr="002B2CDC">
        <w:rPr>
          <w:sz w:val="24"/>
          <w:szCs w:val="24"/>
        </w:rPr>
        <w:t>lužby spočívající v uvedení pořizovaného zboží do plného provozu zahrnují jeho odzkoušení a ověření správné funkčnosti</w:t>
      </w:r>
      <w:r w:rsidR="00286900" w:rsidRPr="002B2CDC">
        <w:rPr>
          <w:sz w:val="24"/>
          <w:szCs w:val="24"/>
        </w:rPr>
        <w:t xml:space="preserve"> – provedení veškerých výrobcem </w:t>
      </w:r>
      <w:r w:rsidR="001E1B76">
        <w:rPr>
          <w:sz w:val="24"/>
          <w:szCs w:val="24"/>
        </w:rPr>
        <w:br/>
      </w:r>
      <w:r w:rsidR="00286900" w:rsidRPr="002B2CDC">
        <w:rPr>
          <w:sz w:val="24"/>
          <w:szCs w:val="24"/>
        </w:rPr>
        <w:t xml:space="preserve">a českou legislativou předepsaných zkoušek včetně vystavení dokladů o jejich </w:t>
      </w:r>
      <w:r w:rsidR="00286900" w:rsidRPr="002B2CDC">
        <w:rPr>
          <w:sz w:val="24"/>
          <w:szCs w:val="24"/>
        </w:rPr>
        <w:lastRenderedPageBreak/>
        <w:t xml:space="preserve">provedení, doložení atestů, certifikátů, prohlášení o shodě apod. a jejich předání kupujícímu ve </w:t>
      </w:r>
      <w:r w:rsidR="00CB0EA8" w:rsidRPr="002B2CDC">
        <w:rPr>
          <w:sz w:val="24"/>
          <w:szCs w:val="24"/>
        </w:rPr>
        <w:t>2</w:t>
      </w:r>
      <w:r w:rsidR="00286900" w:rsidRPr="002B2CDC">
        <w:rPr>
          <w:sz w:val="24"/>
          <w:szCs w:val="24"/>
        </w:rPr>
        <w:t xml:space="preserve"> vyhotoveních v českém jazyce.</w:t>
      </w:r>
      <w:r w:rsidR="00FC4244" w:rsidRPr="002B2CDC">
        <w:rPr>
          <w:sz w:val="24"/>
          <w:szCs w:val="24"/>
        </w:rPr>
        <w:t xml:space="preserve"> </w:t>
      </w:r>
    </w:p>
    <w:bookmarkEnd w:id="3"/>
    <w:p w14:paraId="6E6FC1E2" w14:textId="660B8C68" w:rsidR="00CB0EA8" w:rsidRPr="001E1B76" w:rsidRDefault="00CB0EA8" w:rsidP="00CB0EA8">
      <w:pPr>
        <w:pStyle w:val="Bezmezer"/>
        <w:numPr>
          <w:ilvl w:val="2"/>
          <w:numId w:val="2"/>
        </w:numPr>
        <w:jc w:val="both"/>
        <w:rPr>
          <w:sz w:val="24"/>
          <w:szCs w:val="24"/>
        </w:rPr>
      </w:pPr>
      <w:r w:rsidRPr="001E1B76">
        <w:rPr>
          <w:rFonts w:asciiTheme="minorHAnsi" w:hAnsiTheme="minorHAnsi" w:cstheme="minorHAnsi"/>
          <w:color w:val="000000" w:themeColor="text1"/>
          <w:sz w:val="24"/>
          <w:szCs w:val="24"/>
          <w:shd w:val="clear" w:color="auto" w:fill="FFFFFF"/>
        </w:rPr>
        <w:t xml:space="preserve">Instalovaná nová technologie musí respektovat parametry mikroklima stávajícího vnitřního prostředí, parametry stínění, kapacity stávajících energetických zdrojů </w:t>
      </w:r>
      <w:r w:rsidR="00AF7C30">
        <w:rPr>
          <w:rFonts w:asciiTheme="minorHAnsi" w:hAnsiTheme="minorHAnsi" w:cstheme="minorHAnsi"/>
          <w:color w:val="000000" w:themeColor="text1"/>
          <w:sz w:val="24"/>
          <w:szCs w:val="24"/>
          <w:shd w:val="clear" w:color="auto" w:fill="FFFFFF"/>
        </w:rPr>
        <w:br/>
      </w:r>
      <w:r w:rsidRPr="001E1B76">
        <w:rPr>
          <w:rFonts w:asciiTheme="minorHAnsi" w:hAnsiTheme="minorHAnsi" w:cstheme="minorHAnsi"/>
          <w:color w:val="000000" w:themeColor="text1"/>
          <w:sz w:val="24"/>
          <w:szCs w:val="24"/>
          <w:shd w:val="clear" w:color="auto" w:fill="FFFFFF"/>
        </w:rPr>
        <w:t>a umístění jejich připojovacích bodů. Potřeba realizace jakýchkoliv úprav a změn vyvolaných novou technologií jde na vrub dodavatele.</w:t>
      </w:r>
    </w:p>
    <w:p w14:paraId="73132C1E" w14:textId="77777777" w:rsidR="001E1563" w:rsidRPr="001E1B76" w:rsidRDefault="001E1563" w:rsidP="001E1563">
      <w:pPr>
        <w:pStyle w:val="Bezmezer"/>
        <w:numPr>
          <w:ilvl w:val="1"/>
          <w:numId w:val="2"/>
        </w:numPr>
        <w:ind w:left="567" w:hanging="567"/>
        <w:jc w:val="both"/>
        <w:rPr>
          <w:sz w:val="24"/>
          <w:szCs w:val="24"/>
        </w:rPr>
      </w:pPr>
      <w:r w:rsidRPr="001E1B76">
        <w:rPr>
          <w:sz w:val="24"/>
          <w:szCs w:val="24"/>
        </w:rPr>
        <w:t xml:space="preserve">Součástí předmětu plnění je </w:t>
      </w:r>
      <w:r w:rsidRPr="001E1B76">
        <w:rPr>
          <w:bCs/>
          <w:sz w:val="24"/>
          <w:szCs w:val="24"/>
        </w:rPr>
        <w:t>zpracování a předání:</w:t>
      </w:r>
    </w:p>
    <w:p w14:paraId="41906226" w14:textId="3280F464" w:rsidR="001E1563" w:rsidRPr="001E1B76" w:rsidRDefault="001E1563" w:rsidP="001E1563">
      <w:pPr>
        <w:pStyle w:val="Bezmezer"/>
        <w:numPr>
          <w:ilvl w:val="2"/>
          <w:numId w:val="2"/>
        </w:numPr>
        <w:jc w:val="both"/>
        <w:rPr>
          <w:sz w:val="24"/>
          <w:szCs w:val="24"/>
        </w:rPr>
      </w:pPr>
      <w:r w:rsidRPr="001E1B76">
        <w:rPr>
          <w:bCs/>
          <w:sz w:val="24"/>
          <w:szCs w:val="24"/>
        </w:rPr>
        <w:t>instrukcí a návodů k obsluze a údržbě zboží (manuálů) v českém jazyce</w:t>
      </w:r>
      <w:r w:rsidR="004D2030" w:rsidRPr="001E1B76">
        <w:rPr>
          <w:bCs/>
          <w:sz w:val="24"/>
          <w:szCs w:val="24"/>
        </w:rPr>
        <w:t xml:space="preserve">, </w:t>
      </w:r>
      <w:r w:rsidR="000B18E6" w:rsidRPr="001E1B76">
        <w:rPr>
          <w:bCs/>
          <w:sz w:val="24"/>
          <w:szCs w:val="24"/>
        </w:rPr>
        <w:t xml:space="preserve">a to </w:t>
      </w:r>
      <w:r w:rsidR="00D66E76" w:rsidRPr="001E1B76">
        <w:rPr>
          <w:bCs/>
          <w:sz w:val="24"/>
          <w:szCs w:val="24"/>
        </w:rPr>
        <w:t>1</w:t>
      </w:r>
      <w:r w:rsidRPr="001E1B76">
        <w:rPr>
          <w:bCs/>
          <w:sz w:val="24"/>
          <w:szCs w:val="24"/>
        </w:rPr>
        <w:t>x v listinné podobě a 1x v elektronické podobě</w:t>
      </w:r>
      <w:r w:rsidR="0059413E" w:rsidRPr="001E1B76">
        <w:rPr>
          <w:bCs/>
          <w:sz w:val="24"/>
          <w:szCs w:val="24"/>
        </w:rPr>
        <w:t xml:space="preserve"> na USB datovém nosiči</w:t>
      </w:r>
      <w:r w:rsidR="001E1B76">
        <w:rPr>
          <w:sz w:val="24"/>
          <w:szCs w:val="24"/>
        </w:rPr>
        <w:t>;</w:t>
      </w:r>
    </w:p>
    <w:p w14:paraId="5B123155" w14:textId="14522FE7" w:rsidR="001E1563" w:rsidRPr="001E1B76" w:rsidRDefault="001E1563" w:rsidP="001E1563">
      <w:pPr>
        <w:pStyle w:val="Bezmezer"/>
        <w:numPr>
          <w:ilvl w:val="2"/>
          <w:numId w:val="2"/>
        </w:numPr>
        <w:jc w:val="both"/>
        <w:rPr>
          <w:sz w:val="24"/>
          <w:szCs w:val="24"/>
        </w:rPr>
      </w:pPr>
      <w:r w:rsidRPr="001E1B76">
        <w:rPr>
          <w:bCs/>
          <w:sz w:val="24"/>
          <w:szCs w:val="24"/>
        </w:rPr>
        <w:t xml:space="preserve">prohlášení o shodě dodaného zboží se schválenými standardy (certifikát </w:t>
      </w:r>
      <w:r w:rsidR="00BD1AD9" w:rsidRPr="001E1B76">
        <w:rPr>
          <w:bCs/>
          <w:sz w:val="24"/>
          <w:szCs w:val="24"/>
        </w:rPr>
        <w:t>CE</w:t>
      </w:r>
      <w:r w:rsidR="00B00E3C" w:rsidRPr="001E1B76">
        <w:rPr>
          <w:bCs/>
          <w:sz w:val="24"/>
          <w:szCs w:val="24"/>
        </w:rPr>
        <w:t>)</w:t>
      </w:r>
      <w:r w:rsidRPr="001E1B76">
        <w:rPr>
          <w:bCs/>
          <w:sz w:val="24"/>
          <w:szCs w:val="24"/>
        </w:rPr>
        <w:t xml:space="preserve">, které </w:t>
      </w:r>
      <w:r w:rsidR="001A4AA5" w:rsidRPr="001E1B76">
        <w:rPr>
          <w:bCs/>
          <w:sz w:val="24"/>
          <w:szCs w:val="24"/>
        </w:rPr>
        <w:t>bylo předloženo v</w:t>
      </w:r>
      <w:r w:rsidR="001E1B76">
        <w:rPr>
          <w:bCs/>
          <w:sz w:val="24"/>
          <w:szCs w:val="24"/>
        </w:rPr>
        <w:t> </w:t>
      </w:r>
      <w:r w:rsidR="001A4AA5" w:rsidRPr="001E1B76">
        <w:rPr>
          <w:bCs/>
          <w:sz w:val="24"/>
          <w:szCs w:val="24"/>
        </w:rPr>
        <w:t>nabídce</w:t>
      </w:r>
      <w:r w:rsidR="001E1B76">
        <w:rPr>
          <w:bCs/>
          <w:sz w:val="24"/>
          <w:szCs w:val="24"/>
        </w:rPr>
        <w:t>;</w:t>
      </w:r>
    </w:p>
    <w:p w14:paraId="67D79CFB" w14:textId="28582341" w:rsidR="001D1638" w:rsidRPr="001E1B76" w:rsidRDefault="0074174B" w:rsidP="001E1563">
      <w:pPr>
        <w:pStyle w:val="Bezmezer"/>
        <w:numPr>
          <w:ilvl w:val="2"/>
          <w:numId w:val="2"/>
        </w:numPr>
        <w:jc w:val="both"/>
        <w:rPr>
          <w:sz w:val="24"/>
          <w:szCs w:val="24"/>
        </w:rPr>
      </w:pPr>
      <w:r w:rsidRPr="001E1B76">
        <w:rPr>
          <w:bCs/>
          <w:sz w:val="24"/>
          <w:szCs w:val="24"/>
        </w:rPr>
        <w:t xml:space="preserve">písemné doložení </w:t>
      </w:r>
      <w:r w:rsidR="001D1638" w:rsidRPr="001E1B76">
        <w:rPr>
          <w:bCs/>
          <w:sz w:val="24"/>
          <w:szCs w:val="24"/>
        </w:rPr>
        <w:t>tříd</w:t>
      </w:r>
      <w:r w:rsidRPr="001E1B76">
        <w:rPr>
          <w:bCs/>
          <w:sz w:val="24"/>
          <w:szCs w:val="24"/>
        </w:rPr>
        <w:t>y</w:t>
      </w:r>
      <w:r w:rsidR="001D1638" w:rsidRPr="001E1B76">
        <w:rPr>
          <w:bCs/>
          <w:sz w:val="24"/>
          <w:szCs w:val="24"/>
        </w:rPr>
        <w:t xml:space="preserve"> rizika zdravotnického prostředku;</w:t>
      </w:r>
    </w:p>
    <w:p w14:paraId="63FB6870" w14:textId="182C7958" w:rsidR="001E1563" w:rsidRPr="001E1B76" w:rsidRDefault="001E1563" w:rsidP="001E1563">
      <w:pPr>
        <w:pStyle w:val="Bezmezer"/>
        <w:numPr>
          <w:ilvl w:val="2"/>
          <w:numId w:val="2"/>
        </w:numPr>
        <w:jc w:val="both"/>
        <w:rPr>
          <w:sz w:val="24"/>
          <w:szCs w:val="24"/>
        </w:rPr>
      </w:pPr>
      <w:r w:rsidRPr="001E1B76">
        <w:rPr>
          <w:sz w:val="24"/>
          <w:szCs w:val="24"/>
        </w:rPr>
        <w:t>příslušn</w:t>
      </w:r>
      <w:r w:rsidR="00E57B7C" w:rsidRPr="001E1B76">
        <w:rPr>
          <w:sz w:val="24"/>
          <w:szCs w:val="24"/>
        </w:rPr>
        <w:t>é</w:t>
      </w:r>
      <w:r w:rsidRPr="001E1B76">
        <w:rPr>
          <w:sz w:val="24"/>
          <w:szCs w:val="24"/>
        </w:rPr>
        <w:t xml:space="preserve"> dokumentace dle zákona o zdravotnických prostředcích a atomového zákona č. </w:t>
      </w:r>
      <w:r w:rsidR="008C6D67" w:rsidRPr="001E1B76">
        <w:rPr>
          <w:sz w:val="24"/>
          <w:szCs w:val="24"/>
        </w:rPr>
        <w:t>263</w:t>
      </w:r>
      <w:r w:rsidRPr="001E1B76">
        <w:rPr>
          <w:sz w:val="24"/>
          <w:szCs w:val="24"/>
        </w:rPr>
        <w:t>/</w:t>
      </w:r>
      <w:r w:rsidR="008C6D67" w:rsidRPr="001E1B76">
        <w:rPr>
          <w:sz w:val="24"/>
          <w:szCs w:val="24"/>
        </w:rPr>
        <w:t>2016</w:t>
      </w:r>
      <w:r w:rsidRPr="001E1B76">
        <w:rPr>
          <w:sz w:val="24"/>
          <w:szCs w:val="24"/>
        </w:rPr>
        <w:t xml:space="preserve"> Sb., v platném znění</w:t>
      </w:r>
      <w:r w:rsidR="001E1B76">
        <w:rPr>
          <w:sz w:val="24"/>
          <w:szCs w:val="24"/>
        </w:rPr>
        <w:t>.</w:t>
      </w:r>
    </w:p>
    <w:p w14:paraId="1A44C02A" w14:textId="5BC7D77C" w:rsidR="00714B13" w:rsidRPr="001E1B76" w:rsidRDefault="00714B13" w:rsidP="00714B13">
      <w:pPr>
        <w:pStyle w:val="Bezmezer"/>
        <w:numPr>
          <w:ilvl w:val="1"/>
          <w:numId w:val="2"/>
        </w:numPr>
        <w:ind w:left="567" w:hanging="567"/>
        <w:jc w:val="both"/>
        <w:rPr>
          <w:sz w:val="24"/>
          <w:szCs w:val="24"/>
        </w:rPr>
      </w:pPr>
      <w:r w:rsidRPr="001E1B76">
        <w:rPr>
          <w:sz w:val="24"/>
          <w:szCs w:val="24"/>
        </w:rPr>
        <w:t>Zařízení musí být nové</w:t>
      </w:r>
      <w:r w:rsidR="001E1B76">
        <w:rPr>
          <w:sz w:val="24"/>
          <w:szCs w:val="24"/>
        </w:rPr>
        <w:t xml:space="preserve">, </w:t>
      </w:r>
      <w:r w:rsidRPr="001E1B76">
        <w:rPr>
          <w:sz w:val="24"/>
          <w:szCs w:val="24"/>
        </w:rPr>
        <w:t>nepoužité, nerepasované, nepoškozené, nevyužité pro výstavní, prezentační či jiné reklamní účely, plně funkční, v nejvyšší jakosti poskytované výrobcem zboží a spolu se všemi právy nutnými k jeho řádnému a</w:t>
      </w:r>
      <w:r w:rsidR="00E10757" w:rsidRPr="001E1B76">
        <w:rPr>
          <w:sz w:val="24"/>
          <w:szCs w:val="24"/>
        </w:rPr>
        <w:t> </w:t>
      </w:r>
      <w:r w:rsidRPr="001E1B76">
        <w:rPr>
          <w:sz w:val="24"/>
          <w:szCs w:val="24"/>
        </w:rPr>
        <w:t>nerušenému nakládání a užívání kupujícím.</w:t>
      </w:r>
    </w:p>
    <w:p w14:paraId="5A8CDD74" w14:textId="77777777" w:rsidR="00714B13" w:rsidRPr="001E1B76" w:rsidRDefault="00714B13" w:rsidP="00714B13">
      <w:pPr>
        <w:pStyle w:val="Bezmezer"/>
        <w:numPr>
          <w:ilvl w:val="1"/>
          <w:numId w:val="2"/>
        </w:numPr>
        <w:ind w:left="567" w:hanging="567"/>
        <w:jc w:val="both"/>
        <w:rPr>
          <w:sz w:val="24"/>
          <w:szCs w:val="24"/>
        </w:rPr>
      </w:pPr>
      <w:r w:rsidRPr="001E1B76">
        <w:rPr>
          <w:sz w:val="24"/>
          <w:szCs w:val="24"/>
        </w:rPr>
        <w:t>Prodávající prohlašuje, že:</w:t>
      </w:r>
    </w:p>
    <w:p w14:paraId="69188EF1" w14:textId="77777777" w:rsidR="00714B13" w:rsidRPr="001E1B76" w:rsidRDefault="00714B13" w:rsidP="00714B13">
      <w:pPr>
        <w:pStyle w:val="Bezmezer"/>
        <w:numPr>
          <w:ilvl w:val="2"/>
          <w:numId w:val="2"/>
        </w:numPr>
        <w:jc w:val="both"/>
        <w:rPr>
          <w:sz w:val="24"/>
          <w:szCs w:val="24"/>
        </w:rPr>
      </w:pPr>
      <w:r w:rsidRPr="001E1B76">
        <w:rPr>
          <w:sz w:val="24"/>
          <w:szCs w:val="24"/>
        </w:rPr>
        <w:t>předmět plnění dle této smlouvy je zcela v souladu s požadavky kupujícího uvedenými v zadávací dokumentaci veřejné zakázky,</w:t>
      </w:r>
    </w:p>
    <w:p w14:paraId="6E30B1A7" w14:textId="77777777" w:rsidR="00714B13" w:rsidRPr="001E1B76" w:rsidRDefault="00714B13" w:rsidP="00714B13">
      <w:pPr>
        <w:pStyle w:val="Bezmezer"/>
        <w:numPr>
          <w:ilvl w:val="2"/>
          <w:numId w:val="2"/>
        </w:numPr>
        <w:jc w:val="both"/>
        <w:rPr>
          <w:sz w:val="24"/>
          <w:szCs w:val="24"/>
        </w:rPr>
      </w:pPr>
      <w:r w:rsidRPr="001E1B76">
        <w:rPr>
          <w:sz w:val="24"/>
          <w:szCs w:val="24"/>
        </w:rPr>
        <w:t>je výlučným vlastníkem zařízení,</w:t>
      </w:r>
    </w:p>
    <w:p w14:paraId="5D1C4868" w14:textId="77777777" w:rsidR="00714B13" w:rsidRPr="001E1B76" w:rsidRDefault="00714B13" w:rsidP="00714B13">
      <w:pPr>
        <w:pStyle w:val="Bezmezer"/>
        <w:numPr>
          <w:ilvl w:val="2"/>
          <w:numId w:val="2"/>
        </w:numPr>
        <w:jc w:val="both"/>
        <w:rPr>
          <w:sz w:val="24"/>
          <w:szCs w:val="24"/>
        </w:rPr>
      </w:pPr>
      <w:r w:rsidRPr="001E1B76">
        <w:rPr>
          <w:sz w:val="24"/>
          <w:szCs w:val="24"/>
        </w:rPr>
        <w:t>na zařízení neváznou žádná práva třetích osob,</w:t>
      </w:r>
    </w:p>
    <w:p w14:paraId="2112979F" w14:textId="77777777" w:rsidR="00714B13" w:rsidRPr="001E1B76" w:rsidRDefault="00714B13" w:rsidP="00714B13">
      <w:pPr>
        <w:pStyle w:val="Bezmezer"/>
        <w:numPr>
          <w:ilvl w:val="2"/>
          <w:numId w:val="2"/>
        </w:numPr>
        <w:jc w:val="both"/>
        <w:rPr>
          <w:sz w:val="24"/>
          <w:szCs w:val="24"/>
        </w:rPr>
      </w:pPr>
      <w:r w:rsidRPr="001E1B76">
        <w:rPr>
          <w:sz w:val="24"/>
          <w:szCs w:val="24"/>
        </w:rPr>
        <w:t>není dána žádná překážka, která by mu bránila se zařízením podle této smlouvy disponovat,</w:t>
      </w:r>
    </w:p>
    <w:p w14:paraId="614F806F" w14:textId="77777777" w:rsidR="00714B13" w:rsidRPr="001E1B76" w:rsidRDefault="00714B13" w:rsidP="00714B13">
      <w:pPr>
        <w:pStyle w:val="Bezmezer"/>
        <w:numPr>
          <w:ilvl w:val="2"/>
          <w:numId w:val="2"/>
        </w:numPr>
        <w:jc w:val="both"/>
        <w:rPr>
          <w:sz w:val="24"/>
          <w:szCs w:val="24"/>
        </w:rPr>
      </w:pPr>
      <w:r w:rsidRPr="001E1B76">
        <w:rPr>
          <w:sz w:val="24"/>
          <w:szCs w:val="24"/>
        </w:rPr>
        <w:t>zařízení nemá žádné vady, které by bránily jeho použití ke sjednaným či obvyklým účelům.</w:t>
      </w:r>
    </w:p>
    <w:p w14:paraId="41FEFBB7" w14:textId="77777777" w:rsidR="00714B13" w:rsidRPr="001E1B76" w:rsidRDefault="00714B13" w:rsidP="00714B13">
      <w:pPr>
        <w:pStyle w:val="Bezmezer"/>
        <w:numPr>
          <w:ilvl w:val="1"/>
          <w:numId w:val="2"/>
        </w:numPr>
        <w:ind w:left="567" w:hanging="567"/>
        <w:jc w:val="both"/>
        <w:rPr>
          <w:sz w:val="24"/>
          <w:szCs w:val="24"/>
        </w:rPr>
      </w:pPr>
      <w:r w:rsidRPr="001E1B76">
        <w:rPr>
          <w:sz w:val="24"/>
          <w:szCs w:val="24"/>
        </w:rPr>
        <w:t>Prodávající dále prohlašuje, že:</w:t>
      </w:r>
    </w:p>
    <w:p w14:paraId="6E0B69B4" w14:textId="49B5FF2F" w:rsidR="00714B13" w:rsidRPr="001E1B76" w:rsidRDefault="00714B13" w:rsidP="00714B13">
      <w:pPr>
        <w:pStyle w:val="Bezmezer"/>
        <w:numPr>
          <w:ilvl w:val="2"/>
          <w:numId w:val="2"/>
        </w:numPr>
        <w:jc w:val="both"/>
        <w:rPr>
          <w:sz w:val="24"/>
          <w:szCs w:val="24"/>
        </w:rPr>
      </w:pPr>
      <w:r w:rsidRPr="001E1B76">
        <w:rPr>
          <w:rFonts w:cs="Arial"/>
          <w:sz w:val="24"/>
          <w:szCs w:val="24"/>
        </w:rPr>
        <w:t>kvalitativní a technické vlastnosti zařízení odpovídají požadavkům stanoveným obecně závaznými právními předpisy,</w:t>
      </w:r>
      <w:r w:rsidR="006F7A7B" w:rsidRPr="001E1B76">
        <w:rPr>
          <w:rFonts w:cs="Arial"/>
          <w:sz w:val="24"/>
          <w:szCs w:val="24"/>
        </w:rPr>
        <w:t xml:space="preserve"> v případě zdravotnického prostředku</w:t>
      </w:r>
      <w:r w:rsidR="00406690" w:rsidRPr="001E1B76">
        <w:rPr>
          <w:rFonts w:cs="Arial"/>
          <w:sz w:val="24"/>
          <w:szCs w:val="24"/>
        </w:rPr>
        <w:t xml:space="preserve"> zejména zákonem o </w:t>
      </w:r>
      <w:r w:rsidRPr="001E1B76">
        <w:rPr>
          <w:rFonts w:cs="Arial"/>
          <w:sz w:val="24"/>
          <w:szCs w:val="24"/>
        </w:rPr>
        <w:t xml:space="preserve">zdravotnických prostředcích, zákonem č. 102/2001 Sb., </w:t>
      </w:r>
      <w:r w:rsidR="00AF7C30">
        <w:rPr>
          <w:rFonts w:cs="Arial"/>
          <w:sz w:val="24"/>
          <w:szCs w:val="24"/>
        </w:rPr>
        <w:br/>
      </w:r>
      <w:r w:rsidRPr="001E1B76">
        <w:rPr>
          <w:rFonts w:cs="Arial"/>
          <w:sz w:val="24"/>
          <w:szCs w:val="24"/>
        </w:rPr>
        <w:t>o obecné bezpečnosti výrobků, ve znění pozdějších předpisů, zákonem č. 22/1997 Sb., o technických požadavcích na</w:t>
      </w:r>
      <w:r w:rsidR="00AF1F15" w:rsidRPr="001E1B76">
        <w:rPr>
          <w:rFonts w:cs="Arial"/>
          <w:sz w:val="24"/>
          <w:szCs w:val="24"/>
        </w:rPr>
        <w:t> </w:t>
      </w:r>
      <w:r w:rsidRPr="001E1B76">
        <w:rPr>
          <w:rFonts w:cs="Arial"/>
          <w:sz w:val="24"/>
          <w:szCs w:val="24"/>
        </w:rPr>
        <w:t xml:space="preserve">výrobky, ve znění pozdějších předpisů, </w:t>
      </w:r>
      <w:r w:rsidR="00AF7C30">
        <w:rPr>
          <w:rFonts w:cs="Arial"/>
          <w:sz w:val="24"/>
          <w:szCs w:val="24"/>
        </w:rPr>
        <w:br/>
      </w:r>
      <w:r w:rsidRPr="001E1B76">
        <w:rPr>
          <w:rFonts w:cs="Arial"/>
          <w:sz w:val="24"/>
          <w:szCs w:val="24"/>
        </w:rPr>
        <w:t>a příslušnými prováděcími nařízeními vlády ke</w:t>
      </w:r>
      <w:r w:rsidR="00245AB5" w:rsidRPr="001E1B76">
        <w:rPr>
          <w:rFonts w:cs="Arial"/>
          <w:sz w:val="24"/>
          <w:szCs w:val="24"/>
        </w:rPr>
        <w:t> </w:t>
      </w:r>
      <w:r w:rsidRPr="001E1B76">
        <w:rPr>
          <w:rFonts w:cs="Arial"/>
          <w:sz w:val="24"/>
          <w:szCs w:val="24"/>
        </w:rPr>
        <w:t>zdravotnickým prostředkům, harmonizovanými českými technickými normami a ostatními ČSN a požadavkům stanoveným kupujícím v zadávacích podmínkách k veřejné zakázce;</w:t>
      </w:r>
    </w:p>
    <w:p w14:paraId="46E31082" w14:textId="641665EB" w:rsidR="00714B13" w:rsidRPr="001E1B76" w:rsidRDefault="00714B13" w:rsidP="00714B13">
      <w:pPr>
        <w:pStyle w:val="Bezmezer"/>
        <w:numPr>
          <w:ilvl w:val="2"/>
          <w:numId w:val="2"/>
        </w:numPr>
        <w:jc w:val="both"/>
        <w:rPr>
          <w:sz w:val="24"/>
          <w:szCs w:val="24"/>
        </w:rPr>
      </w:pPr>
      <w:r w:rsidRPr="001E1B76">
        <w:rPr>
          <w:rFonts w:cs="Arial"/>
          <w:sz w:val="24"/>
          <w:szCs w:val="24"/>
        </w:rPr>
        <w:t>zařízení je z hlediska platných právních předpisů způsobilé a vhodné pro použití při poskytování zdravotní péče v ČR. Zejména, že u zařízení byla stanoveným způsobem posouzena shoda jeho vlastností s technickými požadavky, k</w:t>
      </w:r>
      <w:r w:rsidR="00D94003" w:rsidRPr="001E1B76">
        <w:rPr>
          <w:rFonts w:cs="Arial"/>
          <w:sz w:val="24"/>
          <w:szCs w:val="24"/>
        </w:rPr>
        <w:t>teré stanoví nařízení vlády, že </w:t>
      </w:r>
      <w:r w:rsidRPr="001E1B76">
        <w:rPr>
          <w:rFonts w:cs="Arial"/>
          <w:sz w:val="24"/>
          <w:szCs w:val="24"/>
        </w:rPr>
        <w:t>je označeno stanoveným způsobem a že výrobce nebo jeho zplnomocněný zástupce o</w:t>
      </w:r>
      <w:r w:rsidR="00D655A1" w:rsidRPr="001E1B76">
        <w:rPr>
          <w:rFonts w:cs="Arial"/>
          <w:sz w:val="24"/>
          <w:szCs w:val="24"/>
        </w:rPr>
        <w:t> </w:t>
      </w:r>
      <w:r w:rsidRPr="001E1B76">
        <w:rPr>
          <w:rFonts w:cs="Arial"/>
          <w:sz w:val="24"/>
          <w:szCs w:val="24"/>
        </w:rPr>
        <w:t xml:space="preserve">tom vydal písemné prohlášení o shodě. Jedná-li se </w:t>
      </w:r>
      <w:r w:rsidR="00AF7C30">
        <w:rPr>
          <w:rFonts w:cs="Arial"/>
          <w:sz w:val="24"/>
          <w:szCs w:val="24"/>
        </w:rPr>
        <w:br/>
      </w:r>
      <w:r w:rsidRPr="001E1B76">
        <w:rPr>
          <w:rFonts w:cs="Arial"/>
          <w:sz w:val="24"/>
          <w:szCs w:val="24"/>
        </w:rPr>
        <w:t>o zařízení, které již bylo uvedeno na</w:t>
      </w:r>
      <w:r w:rsidR="001352A6" w:rsidRPr="001E1B76">
        <w:rPr>
          <w:rFonts w:cs="Arial"/>
          <w:sz w:val="24"/>
          <w:szCs w:val="24"/>
        </w:rPr>
        <w:t> </w:t>
      </w:r>
      <w:r w:rsidRPr="001E1B76">
        <w:rPr>
          <w:rFonts w:cs="Arial"/>
          <w:sz w:val="24"/>
          <w:szCs w:val="24"/>
        </w:rPr>
        <w:t xml:space="preserve">trh v některém z členských států EU a je opatřeno značkou CE, je prodávající povinen předložit kupujícímu kopii prohlášení </w:t>
      </w:r>
      <w:r w:rsidRPr="001E1B76">
        <w:rPr>
          <w:rFonts w:cs="Arial"/>
          <w:sz w:val="24"/>
          <w:szCs w:val="24"/>
        </w:rPr>
        <w:lastRenderedPageBreak/>
        <w:t>o shodě vystaveného výrobcem nebo jeho zplnomocněným zástupcem a kopii CE certifikátu. Prodávající předloží kupujícímu rovněž kopie případných dalších veřejnoprávních rozhodnutí, povolení, osvědčení, certifikátů a</w:t>
      </w:r>
      <w:r w:rsidR="006A071A" w:rsidRPr="001E1B76">
        <w:rPr>
          <w:rFonts w:cs="Arial"/>
          <w:sz w:val="24"/>
          <w:szCs w:val="24"/>
        </w:rPr>
        <w:t> </w:t>
      </w:r>
      <w:r w:rsidRPr="001E1B76">
        <w:rPr>
          <w:rFonts w:cs="Arial"/>
          <w:sz w:val="24"/>
          <w:szCs w:val="24"/>
        </w:rPr>
        <w:t xml:space="preserve">atestů, které jsou podle zvláštních právních předpisů vydávány pro jednotlivé druhy zdravotních prostředků a vztahují se k zařízení. </w:t>
      </w:r>
    </w:p>
    <w:p w14:paraId="0FFD1748" w14:textId="42584C6E" w:rsidR="0083509A" w:rsidRPr="001E1B76" w:rsidRDefault="0083509A" w:rsidP="00714B13">
      <w:pPr>
        <w:pStyle w:val="Bezmezer"/>
        <w:numPr>
          <w:ilvl w:val="1"/>
          <w:numId w:val="2"/>
        </w:numPr>
        <w:ind w:left="567" w:hanging="567"/>
        <w:jc w:val="both"/>
        <w:rPr>
          <w:sz w:val="24"/>
          <w:szCs w:val="24"/>
        </w:rPr>
      </w:pPr>
      <w:r w:rsidRPr="001E1B76">
        <w:rPr>
          <w:sz w:val="24"/>
          <w:szCs w:val="24"/>
        </w:rPr>
        <w:t>Smluvní strany berou na vědomí, že v případě, kdy předmět plnění dle této smlouvy není zdravotnickým prostředkem dle zákona o zdravotnických prostředcích</w:t>
      </w:r>
      <w:r w:rsidR="00CA1DD1" w:rsidRPr="001E1B76">
        <w:rPr>
          <w:sz w:val="24"/>
          <w:szCs w:val="24"/>
        </w:rPr>
        <w:t xml:space="preserve"> a v případě, že taková povinnost nevyplývá z pokynů výrobce</w:t>
      </w:r>
      <w:r w:rsidRPr="001E1B76">
        <w:rPr>
          <w:sz w:val="24"/>
          <w:szCs w:val="24"/>
        </w:rPr>
        <w:t>, nevztahují se na prodávajícího povinnosti dle této smlouvy, vyplývající ze zákona o zdravotnických prostředcích.</w:t>
      </w:r>
    </w:p>
    <w:p w14:paraId="7B72E6A4" w14:textId="01ECECCB" w:rsidR="00714B13" w:rsidRPr="001E1B76" w:rsidRDefault="00714B13" w:rsidP="00714B13">
      <w:pPr>
        <w:pStyle w:val="Bezmezer"/>
        <w:numPr>
          <w:ilvl w:val="1"/>
          <w:numId w:val="2"/>
        </w:numPr>
        <w:ind w:left="567" w:hanging="567"/>
        <w:jc w:val="both"/>
        <w:rPr>
          <w:sz w:val="24"/>
          <w:szCs w:val="24"/>
        </w:rPr>
      </w:pPr>
      <w:r w:rsidRPr="001E1B76">
        <w:rPr>
          <w:sz w:val="24"/>
          <w:szCs w:val="24"/>
        </w:rPr>
        <w:t>Kupující se zavazuje zařízení převzít a zaplatit prodávajícímu níže uvedenou kupní cenu.</w:t>
      </w:r>
    </w:p>
    <w:p w14:paraId="7944E901" w14:textId="41C34D66" w:rsidR="00CA75BF" w:rsidRDefault="00CA75BF" w:rsidP="00714B13">
      <w:pPr>
        <w:pStyle w:val="Bezmezer"/>
        <w:numPr>
          <w:ilvl w:val="1"/>
          <w:numId w:val="2"/>
        </w:numPr>
        <w:ind w:left="567" w:hanging="567"/>
        <w:jc w:val="both"/>
        <w:rPr>
          <w:sz w:val="24"/>
          <w:szCs w:val="24"/>
        </w:rPr>
      </w:pPr>
      <w:r w:rsidRPr="001E1B76">
        <w:rPr>
          <w:sz w:val="24"/>
          <w:szCs w:val="24"/>
        </w:rPr>
        <w:t>Prodávající prohlašuje, že přístrojové vybavení splňuje technické, hygienické, humánní, bezpečnostní a další standardy dle předpisů Evropské unie a odpovídá požadavkům stanoveným právními předpisy České republiky, harmonizovanými českými technickými normami a ostatními ČSN, které se vztahují k předmětu plnění.</w:t>
      </w:r>
    </w:p>
    <w:p w14:paraId="7C7D1958" w14:textId="15287465" w:rsidR="003E5569" w:rsidRPr="001E1B76" w:rsidRDefault="003E5569" w:rsidP="00714B13">
      <w:pPr>
        <w:pStyle w:val="Bezmezer"/>
        <w:numPr>
          <w:ilvl w:val="1"/>
          <w:numId w:val="2"/>
        </w:numPr>
        <w:ind w:left="567" w:hanging="567"/>
        <w:jc w:val="both"/>
        <w:rPr>
          <w:sz w:val="24"/>
          <w:szCs w:val="24"/>
        </w:rPr>
      </w:pPr>
      <w:r w:rsidRPr="002507CA">
        <w:rPr>
          <w:rFonts w:asciiTheme="minorHAnsi" w:hAnsiTheme="minorHAnsi" w:cstheme="minorHAnsi"/>
          <w:color w:val="000000" w:themeColor="text1"/>
          <w:sz w:val="24"/>
          <w:szCs w:val="24"/>
          <w:shd w:val="clear" w:color="auto" w:fill="FFFFFF"/>
        </w:rPr>
        <w:t>Prodávající je povinen respektovat a minimálním způsobem omezovat činnost nemocnice včetně přiléhajících pracovišť. Veškerá opatření pro eliminaci negativních vlivů činnosti dodavatele (zejména hluku a prašnosti) na provoz okolních pracovišť je nedílnou součástí plnění dodavatele</w:t>
      </w:r>
      <w:r>
        <w:rPr>
          <w:rFonts w:asciiTheme="minorHAnsi" w:hAnsiTheme="minorHAnsi" w:cstheme="minorHAnsi"/>
          <w:color w:val="000000" w:themeColor="text1"/>
          <w:sz w:val="24"/>
          <w:szCs w:val="24"/>
          <w:shd w:val="clear" w:color="auto" w:fill="FFFFFF"/>
        </w:rPr>
        <w:t>.</w:t>
      </w:r>
    </w:p>
    <w:p w14:paraId="5493D8EB" w14:textId="77777777" w:rsidR="005448DD" w:rsidRPr="001E1B76" w:rsidRDefault="005448DD" w:rsidP="001E1563">
      <w:pPr>
        <w:pStyle w:val="Bezmezer"/>
        <w:jc w:val="both"/>
        <w:rPr>
          <w:sz w:val="24"/>
          <w:szCs w:val="24"/>
        </w:rPr>
      </w:pPr>
    </w:p>
    <w:p w14:paraId="653D97B2" w14:textId="77777777" w:rsidR="00122554" w:rsidRPr="001E1B76" w:rsidRDefault="00714B13" w:rsidP="00122554">
      <w:pPr>
        <w:pStyle w:val="Bezmezer"/>
        <w:numPr>
          <w:ilvl w:val="0"/>
          <w:numId w:val="2"/>
        </w:numPr>
        <w:ind w:left="284" w:hanging="284"/>
        <w:jc w:val="both"/>
        <w:rPr>
          <w:b/>
          <w:sz w:val="24"/>
          <w:szCs w:val="24"/>
          <w:u w:val="single"/>
        </w:rPr>
      </w:pPr>
      <w:r w:rsidRPr="001E1B76">
        <w:rPr>
          <w:b/>
          <w:sz w:val="24"/>
          <w:szCs w:val="24"/>
          <w:u w:val="single"/>
        </w:rPr>
        <w:t>Kupní cena</w:t>
      </w:r>
    </w:p>
    <w:p w14:paraId="06F17C8F" w14:textId="77777777" w:rsidR="00714B13" w:rsidRPr="001E1B76" w:rsidRDefault="00714B13" w:rsidP="00714B13">
      <w:pPr>
        <w:pStyle w:val="Bezmezer"/>
        <w:numPr>
          <w:ilvl w:val="1"/>
          <w:numId w:val="2"/>
        </w:numPr>
        <w:ind w:left="567" w:hanging="567"/>
        <w:jc w:val="both"/>
        <w:rPr>
          <w:sz w:val="24"/>
          <w:szCs w:val="24"/>
        </w:rPr>
      </w:pPr>
      <w:r w:rsidRPr="001E1B76">
        <w:rPr>
          <w:sz w:val="24"/>
          <w:szCs w:val="24"/>
        </w:rPr>
        <w:t>Kupní cena za splnění této smlouvy prodávajícím je sjednána v souladu s cenou, kterou prodávající nabídl v rámci zadávacího řízení na veřejnou zakázku, a to ve výši:</w:t>
      </w:r>
    </w:p>
    <w:p w14:paraId="79442BD9" w14:textId="77777777" w:rsidR="00714B13" w:rsidRPr="001E1B76" w:rsidRDefault="00714B13" w:rsidP="00714B13">
      <w:pPr>
        <w:pStyle w:val="Bezmezer"/>
        <w:jc w:val="both"/>
        <w:rPr>
          <w:sz w:val="24"/>
          <w:szCs w:val="24"/>
        </w:rPr>
      </w:pPr>
    </w:p>
    <w:p w14:paraId="127A5256" w14:textId="6DE8EA53" w:rsidR="000A2214" w:rsidRPr="001E1B76" w:rsidRDefault="00F16420" w:rsidP="00F16420">
      <w:pPr>
        <w:pStyle w:val="Bezmezer"/>
        <w:ind w:left="567"/>
        <w:jc w:val="both"/>
        <w:rPr>
          <w:b/>
          <w:sz w:val="24"/>
          <w:szCs w:val="24"/>
        </w:rPr>
      </w:pPr>
      <w:bookmarkStart w:id="4" w:name="_Hlk84239912"/>
      <w:r>
        <w:rPr>
          <w:b/>
          <w:bCs/>
          <w:sz w:val="24"/>
          <w:szCs w:val="24"/>
        </w:rPr>
        <w:t>K</w:t>
      </w:r>
      <w:r w:rsidR="000A2214" w:rsidRPr="001E1B76">
        <w:rPr>
          <w:b/>
          <w:bCs/>
          <w:sz w:val="24"/>
          <w:szCs w:val="24"/>
        </w:rPr>
        <w:t>upní cena bez DPH včetně záručního servisu</w:t>
      </w:r>
      <w:r>
        <w:rPr>
          <w:b/>
          <w:bCs/>
          <w:sz w:val="24"/>
          <w:szCs w:val="24"/>
        </w:rPr>
        <w:tab/>
      </w:r>
      <w:r w:rsidR="000A2214" w:rsidRPr="001E1B76">
        <w:rPr>
          <w:b/>
          <w:sz w:val="24"/>
          <w:szCs w:val="24"/>
          <w:highlight w:val="yellow"/>
        </w:rPr>
        <w:t>[DOPLNÍ ÚČASTNÍK]</w:t>
      </w:r>
      <w:r w:rsidR="000A2214" w:rsidRPr="001E1B76">
        <w:rPr>
          <w:b/>
          <w:sz w:val="24"/>
          <w:szCs w:val="24"/>
        </w:rPr>
        <w:tab/>
        <w:t>Kč</w:t>
      </w:r>
    </w:p>
    <w:p w14:paraId="26FB49E9" w14:textId="75020606" w:rsidR="000A2214" w:rsidRPr="001E1B76" w:rsidRDefault="000A2214" w:rsidP="000A2214">
      <w:pPr>
        <w:pStyle w:val="Bezmezer"/>
        <w:ind w:left="567"/>
        <w:jc w:val="both"/>
        <w:rPr>
          <w:b/>
          <w:sz w:val="24"/>
          <w:szCs w:val="24"/>
        </w:rPr>
      </w:pPr>
      <w:r w:rsidRPr="001E1B76">
        <w:rPr>
          <w:b/>
          <w:sz w:val="24"/>
          <w:szCs w:val="24"/>
        </w:rPr>
        <w:t>Výše … % DPH</w:t>
      </w:r>
      <w:r w:rsidRPr="001E1B76">
        <w:rPr>
          <w:b/>
          <w:sz w:val="24"/>
          <w:szCs w:val="24"/>
        </w:rPr>
        <w:tab/>
      </w:r>
      <w:r w:rsidRPr="001E1B76">
        <w:rPr>
          <w:b/>
          <w:sz w:val="24"/>
          <w:szCs w:val="24"/>
        </w:rPr>
        <w:tab/>
      </w:r>
      <w:r w:rsidRPr="001E1B76">
        <w:rPr>
          <w:b/>
          <w:sz w:val="24"/>
          <w:szCs w:val="24"/>
        </w:rPr>
        <w:tab/>
      </w:r>
      <w:r w:rsidR="002507CA">
        <w:rPr>
          <w:b/>
          <w:sz w:val="24"/>
          <w:szCs w:val="24"/>
        </w:rPr>
        <w:tab/>
      </w:r>
      <w:r w:rsidR="00F16420">
        <w:rPr>
          <w:b/>
          <w:sz w:val="24"/>
          <w:szCs w:val="24"/>
        </w:rPr>
        <w:tab/>
      </w:r>
      <w:r w:rsidR="00F16420">
        <w:rPr>
          <w:b/>
          <w:sz w:val="24"/>
          <w:szCs w:val="24"/>
        </w:rPr>
        <w:tab/>
      </w:r>
      <w:r w:rsidRPr="001E1B76">
        <w:rPr>
          <w:b/>
          <w:sz w:val="24"/>
          <w:szCs w:val="24"/>
          <w:highlight w:val="yellow"/>
        </w:rPr>
        <w:t>[DOPLNÍ ÚČASTNÍK]</w:t>
      </w:r>
      <w:r w:rsidRPr="001E1B76">
        <w:rPr>
          <w:b/>
          <w:sz w:val="24"/>
          <w:szCs w:val="24"/>
        </w:rPr>
        <w:tab/>
        <w:t>Kč</w:t>
      </w:r>
    </w:p>
    <w:p w14:paraId="114F47FD" w14:textId="561747EF" w:rsidR="000A2214" w:rsidRPr="001E1B76" w:rsidRDefault="000A2214" w:rsidP="000A2214">
      <w:pPr>
        <w:pStyle w:val="Bezmezer"/>
        <w:ind w:left="567"/>
        <w:jc w:val="both"/>
        <w:rPr>
          <w:b/>
          <w:sz w:val="24"/>
          <w:szCs w:val="24"/>
        </w:rPr>
      </w:pPr>
      <w:r w:rsidRPr="001E1B76">
        <w:rPr>
          <w:b/>
          <w:sz w:val="24"/>
          <w:szCs w:val="24"/>
        </w:rPr>
        <w:t xml:space="preserve">Celková kupní cena včetně DPH </w:t>
      </w:r>
      <w:r w:rsidRPr="001E1B76">
        <w:rPr>
          <w:b/>
          <w:sz w:val="24"/>
          <w:szCs w:val="24"/>
        </w:rPr>
        <w:tab/>
      </w:r>
      <w:r w:rsidR="00F16420">
        <w:rPr>
          <w:b/>
          <w:sz w:val="24"/>
          <w:szCs w:val="24"/>
        </w:rPr>
        <w:tab/>
      </w:r>
      <w:r w:rsidR="00F16420">
        <w:rPr>
          <w:b/>
          <w:sz w:val="24"/>
          <w:szCs w:val="24"/>
        </w:rPr>
        <w:tab/>
      </w:r>
      <w:r w:rsidRPr="001E1B76">
        <w:rPr>
          <w:b/>
          <w:sz w:val="24"/>
          <w:szCs w:val="24"/>
          <w:highlight w:val="yellow"/>
        </w:rPr>
        <w:t>[DOPLNÍ ÚČASTNÍK]</w:t>
      </w:r>
      <w:r w:rsidRPr="001E1B76">
        <w:rPr>
          <w:b/>
          <w:sz w:val="24"/>
          <w:szCs w:val="24"/>
        </w:rPr>
        <w:tab/>
        <w:t>Kč</w:t>
      </w:r>
    </w:p>
    <w:p w14:paraId="0849D2D0" w14:textId="77777777" w:rsidR="00CC1F61" w:rsidRPr="001E1B76" w:rsidRDefault="00CC1F61" w:rsidP="00714B13">
      <w:pPr>
        <w:pStyle w:val="Bezmezer"/>
        <w:ind w:left="567"/>
        <w:jc w:val="both"/>
        <w:rPr>
          <w:b/>
          <w:sz w:val="24"/>
          <w:szCs w:val="24"/>
        </w:rPr>
      </w:pPr>
    </w:p>
    <w:bookmarkEnd w:id="4"/>
    <w:p w14:paraId="010E9356" w14:textId="2737049D" w:rsidR="0059413E" w:rsidRPr="002507CA" w:rsidRDefault="0059413E" w:rsidP="00714B13">
      <w:pPr>
        <w:pStyle w:val="Bezmezer"/>
        <w:ind w:left="567"/>
        <w:jc w:val="both"/>
        <w:rPr>
          <w:b/>
          <w:sz w:val="24"/>
          <w:szCs w:val="24"/>
        </w:rPr>
      </w:pPr>
    </w:p>
    <w:p w14:paraId="52D4E215" w14:textId="77777777" w:rsidR="00003753" w:rsidRPr="002507CA" w:rsidRDefault="00003753" w:rsidP="00003753">
      <w:pPr>
        <w:pStyle w:val="Bezmezer"/>
        <w:numPr>
          <w:ilvl w:val="1"/>
          <w:numId w:val="2"/>
        </w:numPr>
        <w:ind w:left="567" w:hanging="567"/>
        <w:jc w:val="both"/>
        <w:rPr>
          <w:sz w:val="24"/>
          <w:szCs w:val="24"/>
        </w:rPr>
      </w:pPr>
      <w:r w:rsidRPr="002507CA">
        <w:rPr>
          <w:sz w:val="24"/>
          <w:szCs w:val="24"/>
        </w:rPr>
        <w:t>Kupní cena je ujednána v měně CZK.</w:t>
      </w:r>
    </w:p>
    <w:p w14:paraId="6A903A75" w14:textId="1B72574F" w:rsidR="00B43CA8" w:rsidRPr="002507CA" w:rsidRDefault="00003753" w:rsidP="00AB2827">
      <w:pPr>
        <w:pStyle w:val="Bezmezer"/>
        <w:numPr>
          <w:ilvl w:val="1"/>
          <w:numId w:val="2"/>
        </w:numPr>
        <w:ind w:left="567" w:hanging="567"/>
        <w:jc w:val="both"/>
        <w:rPr>
          <w:sz w:val="24"/>
          <w:szCs w:val="24"/>
        </w:rPr>
      </w:pPr>
      <w:r w:rsidRPr="002507CA">
        <w:rPr>
          <w:sz w:val="24"/>
          <w:szCs w:val="24"/>
        </w:rPr>
        <w:t xml:space="preserve">Kupní cena včetně DPH je sjednána jako pevná a nejvýše přípustná. </w:t>
      </w:r>
      <w:r w:rsidR="00622C16" w:rsidRPr="002507CA">
        <w:rPr>
          <w:color w:val="000000"/>
          <w:sz w:val="24"/>
          <w:szCs w:val="24"/>
        </w:rPr>
        <w:t>Výše nabídkové ceny je </w:t>
      </w:r>
      <w:r w:rsidRPr="002507CA">
        <w:rPr>
          <w:color w:val="000000"/>
          <w:sz w:val="24"/>
          <w:szCs w:val="24"/>
        </w:rPr>
        <w:t>nezávislá na vývoji cen, kursových změnách a změnách sazby daně z přidané hodnoty.</w:t>
      </w:r>
      <w:r w:rsidR="00CA75BF" w:rsidRPr="002507CA">
        <w:rPr>
          <w:sz w:val="24"/>
          <w:szCs w:val="24"/>
        </w:rPr>
        <w:t xml:space="preserve"> </w:t>
      </w:r>
      <w:r w:rsidR="00622C16" w:rsidRPr="002507CA">
        <w:rPr>
          <w:color w:val="000000"/>
          <w:sz w:val="24"/>
          <w:szCs w:val="24"/>
        </w:rPr>
        <w:t>Smluvní </w:t>
      </w:r>
      <w:r w:rsidR="00CA75BF" w:rsidRPr="002507CA">
        <w:rPr>
          <w:color w:val="000000"/>
          <w:sz w:val="24"/>
          <w:szCs w:val="24"/>
        </w:rPr>
        <w:t xml:space="preserve">strany se dohodly, že sjednaná cena je cenou konečnou, maximální </w:t>
      </w:r>
      <w:r w:rsidR="00F16420">
        <w:rPr>
          <w:color w:val="000000"/>
          <w:sz w:val="24"/>
          <w:szCs w:val="24"/>
        </w:rPr>
        <w:br/>
      </w:r>
      <w:r w:rsidR="00CA75BF" w:rsidRPr="002507CA">
        <w:rPr>
          <w:color w:val="000000"/>
          <w:sz w:val="24"/>
          <w:szCs w:val="24"/>
        </w:rPr>
        <w:t>a nepřekročitelnou</w:t>
      </w:r>
      <w:r w:rsidR="0034676C" w:rsidRPr="002507CA">
        <w:rPr>
          <w:color w:val="000000"/>
          <w:sz w:val="24"/>
          <w:szCs w:val="24"/>
        </w:rPr>
        <w:t xml:space="preserve"> po celou dobu trvání smlouvy</w:t>
      </w:r>
      <w:r w:rsidR="0028432F" w:rsidRPr="002507CA">
        <w:rPr>
          <w:color w:val="000000"/>
          <w:sz w:val="24"/>
          <w:szCs w:val="24"/>
        </w:rPr>
        <w:t>.</w:t>
      </w:r>
    </w:p>
    <w:p w14:paraId="64D225EE" w14:textId="78BCF288" w:rsidR="00B43CA8" w:rsidRPr="002507CA" w:rsidRDefault="00AB2827" w:rsidP="00B43CA8">
      <w:pPr>
        <w:pStyle w:val="Bezmezer"/>
        <w:numPr>
          <w:ilvl w:val="1"/>
          <w:numId w:val="2"/>
        </w:numPr>
        <w:ind w:left="567" w:hanging="567"/>
        <w:jc w:val="both"/>
        <w:rPr>
          <w:rFonts w:asciiTheme="minorHAnsi" w:hAnsiTheme="minorHAnsi" w:cstheme="minorHAnsi"/>
          <w:color w:val="000000" w:themeColor="text1"/>
          <w:sz w:val="24"/>
          <w:szCs w:val="24"/>
        </w:rPr>
      </w:pPr>
      <w:r w:rsidRPr="002507CA">
        <w:rPr>
          <w:rFonts w:asciiTheme="minorHAnsi" w:hAnsiTheme="minorHAnsi" w:cstheme="minorHAnsi"/>
          <w:color w:val="000000" w:themeColor="text1"/>
          <w:sz w:val="24"/>
          <w:szCs w:val="24"/>
          <w:shd w:val="clear" w:color="auto" w:fill="FFFFFF"/>
        </w:rPr>
        <w:t xml:space="preserve">V kupní ceně musí být zahrnuty veškeré náklady prodávajícího nezbytné pro řádné </w:t>
      </w:r>
      <w:r w:rsidR="00F16420">
        <w:rPr>
          <w:rFonts w:asciiTheme="minorHAnsi" w:hAnsiTheme="minorHAnsi" w:cstheme="minorHAnsi"/>
          <w:color w:val="000000" w:themeColor="text1"/>
          <w:sz w:val="24"/>
          <w:szCs w:val="24"/>
          <w:shd w:val="clear" w:color="auto" w:fill="FFFFFF"/>
        </w:rPr>
        <w:br/>
      </w:r>
      <w:r w:rsidRPr="002507CA">
        <w:rPr>
          <w:rFonts w:asciiTheme="minorHAnsi" w:hAnsiTheme="minorHAnsi" w:cstheme="minorHAnsi"/>
          <w:color w:val="000000" w:themeColor="text1"/>
          <w:sz w:val="24"/>
          <w:szCs w:val="24"/>
          <w:shd w:val="clear" w:color="auto" w:fill="FFFFFF"/>
        </w:rPr>
        <w:t xml:space="preserve">a včasné splnění celého předmětu plnění, včetně všech opatření, které si instalace </w:t>
      </w:r>
      <w:r w:rsidR="00F16420">
        <w:rPr>
          <w:rFonts w:asciiTheme="minorHAnsi" w:hAnsiTheme="minorHAnsi" w:cstheme="minorHAnsi"/>
          <w:color w:val="000000" w:themeColor="text1"/>
          <w:sz w:val="24"/>
          <w:szCs w:val="24"/>
          <w:shd w:val="clear" w:color="auto" w:fill="FFFFFF"/>
        </w:rPr>
        <w:br/>
      </w:r>
      <w:r w:rsidRPr="002507CA">
        <w:rPr>
          <w:rFonts w:asciiTheme="minorHAnsi" w:hAnsiTheme="minorHAnsi" w:cstheme="minorHAnsi"/>
          <w:color w:val="000000" w:themeColor="text1"/>
          <w:sz w:val="24"/>
          <w:szCs w:val="24"/>
          <w:shd w:val="clear" w:color="auto" w:fill="FFFFFF"/>
        </w:rPr>
        <w:t xml:space="preserve">a provoz nové zdravotnické technologie vyžádá, včetně přípravných a pomocných prací, tj. např. zřízení a úprav transportních a montážních cest, zajištění transportní techniky, zřizování nových prostupů, nových kabelových kanálů, řešení kolizí s prvky stávajících vnitřních konstrukcí, instalací a vybavení, podmiňující úpravy  energetických systémů včetně </w:t>
      </w:r>
      <w:proofErr w:type="spellStart"/>
      <w:r w:rsidRPr="002507CA">
        <w:rPr>
          <w:rFonts w:asciiTheme="minorHAnsi" w:hAnsiTheme="minorHAnsi" w:cstheme="minorHAnsi"/>
          <w:color w:val="000000" w:themeColor="text1"/>
          <w:sz w:val="24"/>
          <w:szCs w:val="24"/>
          <w:shd w:val="clear" w:color="auto" w:fill="FFFFFF"/>
        </w:rPr>
        <w:t>zaregulování</w:t>
      </w:r>
      <w:proofErr w:type="spellEnd"/>
      <w:r w:rsidRPr="002507CA">
        <w:rPr>
          <w:rFonts w:asciiTheme="minorHAnsi" w:hAnsiTheme="minorHAnsi" w:cstheme="minorHAnsi"/>
          <w:color w:val="000000" w:themeColor="text1"/>
          <w:sz w:val="24"/>
          <w:szCs w:val="24"/>
          <w:shd w:val="clear" w:color="auto" w:fill="FFFFFF"/>
        </w:rPr>
        <w:t xml:space="preserve"> či náprav veškerých případných poškození stávajících stavebních nebo technologických prvků, pokud k nim při obměně předmětného technologického vybavení dojde. </w:t>
      </w:r>
    </w:p>
    <w:p w14:paraId="22299DDF" w14:textId="4C06082E" w:rsidR="00003753" w:rsidRPr="003E5569" w:rsidRDefault="00003753" w:rsidP="003E5569">
      <w:pPr>
        <w:pStyle w:val="Bezmezer"/>
        <w:jc w:val="both"/>
        <w:rPr>
          <w:rFonts w:asciiTheme="minorHAnsi" w:hAnsiTheme="minorHAnsi" w:cstheme="minorHAnsi"/>
          <w:color w:val="000000" w:themeColor="text1"/>
          <w:sz w:val="24"/>
          <w:szCs w:val="24"/>
        </w:rPr>
      </w:pPr>
    </w:p>
    <w:p w14:paraId="319A3460" w14:textId="77777777" w:rsidR="00714B13" w:rsidRPr="003E5569" w:rsidRDefault="00714B13" w:rsidP="00714B13">
      <w:pPr>
        <w:pStyle w:val="Bezmezer"/>
        <w:jc w:val="both"/>
        <w:rPr>
          <w:sz w:val="24"/>
          <w:szCs w:val="24"/>
        </w:rPr>
      </w:pPr>
    </w:p>
    <w:p w14:paraId="03D821D8" w14:textId="77777777" w:rsidR="00714B13" w:rsidRPr="003E5569" w:rsidRDefault="00FB1D8D" w:rsidP="00122554">
      <w:pPr>
        <w:pStyle w:val="Bezmezer"/>
        <w:numPr>
          <w:ilvl w:val="0"/>
          <w:numId w:val="2"/>
        </w:numPr>
        <w:ind w:left="284" w:hanging="284"/>
        <w:jc w:val="both"/>
        <w:rPr>
          <w:b/>
          <w:sz w:val="24"/>
          <w:szCs w:val="24"/>
          <w:u w:val="single"/>
        </w:rPr>
      </w:pPr>
      <w:r w:rsidRPr="003E5569">
        <w:rPr>
          <w:b/>
          <w:sz w:val="24"/>
          <w:szCs w:val="24"/>
          <w:u w:val="single"/>
        </w:rPr>
        <w:t>Platební podmínky</w:t>
      </w:r>
    </w:p>
    <w:p w14:paraId="1596FC37" w14:textId="44302089" w:rsidR="00FB1D8D" w:rsidRPr="003E5569" w:rsidRDefault="00FB1D8D" w:rsidP="00FB1D8D">
      <w:pPr>
        <w:pStyle w:val="Bezmezer"/>
        <w:numPr>
          <w:ilvl w:val="1"/>
          <w:numId w:val="2"/>
        </w:numPr>
        <w:ind w:left="567" w:hanging="567"/>
        <w:jc w:val="both"/>
        <w:rPr>
          <w:sz w:val="24"/>
          <w:szCs w:val="24"/>
        </w:rPr>
      </w:pPr>
      <w:r w:rsidRPr="003E5569">
        <w:rPr>
          <w:sz w:val="24"/>
          <w:szCs w:val="24"/>
        </w:rPr>
        <w:t>Kupující se zavazuje zaplatit prodávajícímu kupní cenu bezhotovostním převodem na bankovní účet prodávajícího uvedený v této smlouvě na základě fa</w:t>
      </w:r>
      <w:r w:rsidR="00D26A76" w:rsidRPr="003E5569">
        <w:rPr>
          <w:sz w:val="24"/>
          <w:szCs w:val="24"/>
        </w:rPr>
        <w:t>ktury vystavené prodávajícím po </w:t>
      </w:r>
      <w:r w:rsidRPr="003E5569">
        <w:rPr>
          <w:sz w:val="24"/>
          <w:szCs w:val="24"/>
        </w:rPr>
        <w:t xml:space="preserve">protokolárním předání a převzetí zařízení. Splatnost faktury činí </w:t>
      </w:r>
      <w:r w:rsidRPr="003E5569">
        <w:rPr>
          <w:b/>
          <w:sz w:val="24"/>
          <w:szCs w:val="24"/>
        </w:rPr>
        <w:t>30 dnů</w:t>
      </w:r>
      <w:r w:rsidRPr="003E5569">
        <w:rPr>
          <w:sz w:val="24"/>
          <w:szCs w:val="24"/>
        </w:rPr>
        <w:t xml:space="preserve"> od jejího prokazatelného doručení kupujícímu.</w:t>
      </w:r>
      <w:r w:rsidR="00CC0BA1" w:rsidRPr="003E5569">
        <w:rPr>
          <w:sz w:val="24"/>
          <w:szCs w:val="24"/>
        </w:rPr>
        <w:t xml:space="preserve"> Součástí faktury musí </w:t>
      </w:r>
      <w:r w:rsidR="00D26A76" w:rsidRPr="003E5569">
        <w:rPr>
          <w:sz w:val="24"/>
          <w:szCs w:val="24"/>
        </w:rPr>
        <w:t>být kopie protokolu o předání a </w:t>
      </w:r>
      <w:r w:rsidR="00CC0BA1" w:rsidRPr="003E5569">
        <w:rPr>
          <w:sz w:val="24"/>
          <w:szCs w:val="24"/>
        </w:rPr>
        <w:t>převzetí zboží.</w:t>
      </w:r>
    </w:p>
    <w:p w14:paraId="5C568BEA" w14:textId="5DCB7F3B" w:rsidR="00FB1D8D" w:rsidRPr="003E5569" w:rsidRDefault="00FB1D8D" w:rsidP="003E5569">
      <w:pPr>
        <w:pStyle w:val="Bezmezer"/>
        <w:numPr>
          <w:ilvl w:val="1"/>
          <w:numId w:val="2"/>
        </w:numPr>
        <w:ind w:left="567" w:hanging="567"/>
        <w:jc w:val="both"/>
        <w:rPr>
          <w:sz w:val="24"/>
          <w:szCs w:val="24"/>
        </w:rPr>
      </w:pPr>
      <w:r w:rsidRPr="003E5569">
        <w:rPr>
          <w:sz w:val="24"/>
          <w:szCs w:val="24"/>
        </w:rPr>
        <w:t>Prodávající se touto smlouvou zavazuje, že jím vystavená faktura bude obsahovat všechny náležitosti řádného daňového dokladu dle platné právní úpravy a text</w:t>
      </w:r>
      <w:r w:rsidR="0023050A" w:rsidRPr="003E5569">
        <w:rPr>
          <w:sz w:val="24"/>
          <w:szCs w:val="24"/>
        </w:rPr>
        <w:t xml:space="preserve"> obsahující</w:t>
      </w:r>
      <w:r w:rsidRPr="003E5569">
        <w:rPr>
          <w:sz w:val="24"/>
          <w:szCs w:val="24"/>
        </w:rPr>
        <w:t xml:space="preserve"> </w:t>
      </w:r>
      <w:r w:rsidR="0023050A" w:rsidRPr="003E5569">
        <w:rPr>
          <w:sz w:val="24"/>
          <w:szCs w:val="24"/>
        </w:rPr>
        <w:t>registrační číslo projektu</w:t>
      </w:r>
      <w:r w:rsidR="0059413E" w:rsidRPr="003E5569">
        <w:rPr>
          <w:sz w:val="24"/>
          <w:szCs w:val="24"/>
        </w:rPr>
        <w:t xml:space="preserve"> s názvem </w:t>
      </w:r>
      <w:r w:rsidR="00372668" w:rsidRPr="003E5569">
        <w:rPr>
          <w:sz w:val="24"/>
          <w:szCs w:val="24"/>
        </w:rPr>
        <w:t>Rozšíření a modernizace Nemocnice Nymburk, s.r.o., registrační číslo:</w:t>
      </w:r>
      <w:r w:rsidR="003E5569">
        <w:rPr>
          <w:sz w:val="24"/>
          <w:szCs w:val="24"/>
        </w:rPr>
        <w:t xml:space="preserve"> </w:t>
      </w:r>
      <w:r w:rsidR="00372668" w:rsidRPr="003E5569">
        <w:rPr>
          <w:sz w:val="24"/>
          <w:szCs w:val="24"/>
        </w:rPr>
        <w:t>CZ.06.6.127/0.0/0.0/21_121/0016306</w:t>
      </w:r>
      <w:r w:rsidR="00893533" w:rsidRPr="003E5569">
        <w:rPr>
          <w:i/>
          <w:sz w:val="24"/>
          <w:szCs w:val="24"/>
        </w:rPr>
        <w:t>.</w:t>
      </w:r>
    </w:p>
    <w:p w14:paraId="7F428A36" w14:textId="6642C1C9" w:rsidR="00FB1D8D" w:rsidRPr="003E5569" w:rsidRDefault="00FB1D8D" w:rsidP="00FB1D8D">
      <w:pPr>
        <w:pStyle w:val="Bezmezer"/>
        <w:numPr>
          <w:ilvl w:val="1"/>
          <w:numId w:val="2"/>
        </w:numPr>
        <w:ind w:left="567" w:hanging="567"/>
        <w:jc w:val="both"/>
        <w:rPr>
          <w:sz w:val="24"/>
          <w:szCs w:val="24"/>
        </w:rPr>
      </w:pPr>
      <w:r w:rsidRPr="003E5569">
        <w:rPr>
          <w:sz w:val="24"/>
          <w:szCs w:val="24"/>
        </w:rPr>
        <w:t>V případě, že účetní doklady nebudou mít odpovídající náležitosti,</w:t>
      </w:r>
      <w:r w:rsidR="00C62AF4" w:rsidRPr="003E5569">
        <w:rPr>
          <w:sz w:val="24"/>
          <w:szCs w:val="24"/>
        </w:rPr>
        <w:t xml:space="preserve"> je kupující oprávněn zaslat je </w:t>
      </w:r>
      <w:r w:rsidRPr="003E5569">
        <w:rPr>
          <w:sz w:val="24"/>
          <w:szCs w:val="24"/>
        </w:rPr>
        <w:t>ve lhůtě splatnosti zpět prodávajícímu k doplnění, ani</w:t>
      </w:r>
      <w:r w:rsidR="00C62AF4" w:rsidRPr="003E5569">
        <w:rPr>
          <w:sz w:val="24"/>
          <w:szCs w:val="24"/>
        </w:rPr>
        <w:t>ž se tak dostane do prodlení se </w:t>
      </w:r>
      <w:r w:rsidRPr="003E5569">
        <w:rPr>
          <w:sz w:val="24"/>
          <w:szCs w:val="24"/>
        </w:rPr>
        <w:t>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36BD43A3" w14:textId="77777777" w:rsidR="00FB1D8D" w:rsidRPr="003E5569" w:rsidRDefault="00FB1D8D" w:rsidP="00FB1D8D">
      <w:pPr>
        <w:pStyle w:val="Bezmezer"/>
        <w:numPr>
          <w:ilvl w:val="1"/>
          <w:numId w:val="2"/>
        </w:numPr>
        <w:ind w:left="567" w:hanging="567"/>
        <w:jc w:val="both"/>
        <w:rPr>
          <w:sz w:val="24"/>
          <w:szCs w:val="24"/>
        </w:rPr>
      </w:pPr>
      <w:r w:rsidRPr="003E5569">
        <w:rPr>
          <w:sz w:val="24"/>
          <w:szCs w:val="24"/>
        </w:rPr>
        <w:t>V případě prodlení kupujícího s úhradou kupní ceny je prodávající oprávněn požadovat po kupujícím zaplacení zákonného úroku z prodlení ve výši stanovené občanským zákoníkem za každý den prodlení.</w:t>
      </w:r>
    </w:p>
    <w:p w14:paraId="15D88E2C" w14:textId="77777777" w:rsidR="00FB1D8D" w:rsidRPr="003E5569" w:rsidRDefault="00FB1D8D" w:rsidP="00FB1D8D">
      <w:pPr>
        <w:pStyle w:val="Bezmezer"/>
        <w:numPr>
          <w:ilvl w:val="1"/>
          <w:numId w:val="2"/>
        </w:numPr>
        <w:ind w:left="567" w:hanging="567"/>
        <w:jc w:val="both"/>
        <w:rPr>
          <w:sz w:val="24"/>
          <w:szCs w:val="24"/>
        </w:rPr>
      </w:pPr>
      <w:r w:rsidRPr="003E5569">
        <w:rPr>
          <w:sz w:val="24"/>
          <w:szCs w:val="24"/>
        </w:rPr>
        <w:t>Za prodlení s úhradou faktury není kupující povinen kromě smluvního úroku z prodlení dle předchozího odstavce hradit jakoukoliv smluvní pokutu nebo jinou smluvní sankci.</w:t>
      </w:r>
    </w:p>
    <w:p w14:paraId="2FD2EC2D" w14:textId="77777777" w:rsidR="00FB1D8D" w:rsidRPr="003E5569" w:rsidRDefault="00FB1D8D" w:rsidP="00FB1D8D">
      <w:pPr>
        <w:pStyle w:val="Bezmezer"/>
        <w:jc w:val="both"/>
        <w:rPr>
          <w:sz w:val="24"/>
          <w:szCs w:val="24"/>
        </w:rPr>
      </w:pPr>
    </w:p>
    <w:p w14:paraId="49BB4B0C" w14:textId="77777777" w:rsidR="00FB1D8D" w:rsidRPr="003E5569" w:rsidRDefault="00893533" w:rsidP="00122554">
      <w:pPr>
        <w:pStyle w:val="Bezmezer"/>
        <w:numPr>
          <w:ilvl w:val="0"/>
          <w:numId w:val="2"/>
        </w:numPr>
        <w:ind w:left="284" w:hanging="284"/>
        <w:jc w:val="both"/>
        <w:rPr>
          <w:b/>
          <w:sz w:val="24"/>
          <w:szCs w:val="24"/>
          <w:u w:val="single"/>
        </w:rPr>
      </w:pPr>
      <w:r w:rsidRPr="003E5569">
        <w:rPr>
          <w:b/>
          <w:sz w:val="24"/>
          <w:szCs w:val="24"/>
          <w:u w:val="single"/>
        </w:rPr>
        <w:t>Termín plnění</w:t>
      </w:r>
    </w:p>
    <w:p w14:paraId="313AD6E3" w14:textId="111F16DD" w:rsidR="00FB1D8D" w:rsidRPr="003E5569" w:rsidRDefault="00893533" w:rsidP="00893533">
      <w:pPr>
        <w:pStyle w:val="Bezmezer"/>
        <w:numPr>
          <w:ilvl w:val="1"/>
          <w:numId w:val="2"/>
        </w:numPr>
        <w:ind w:left="567" w:hanging="567"/>
        <w:jc w:val="both"/>
        <w:rPr>
          <w:sz w:val="24"/>
          <w:szCs w:val="24"/>
        </w:rPr>
      </w:pPr>
      <w:r w:rsidRPr="003E5569">
        <w:rPr>
          <w:sz w:val="24"/>
          <w:szCs w:val="24"/>
        </w:rPr>
        <w:t xml:space="preserve">Prodávající se zavazuje odevzdat zařízení dle podmínek sjednaných v čl. V. této smlouvy nejpozději </w:t>
      </w:r>
      <w:r w:rsidRPr="003E5569">
        <w:rPr>
          <w:b/>
          <w:bCs/>
          <w:sz w:val="24"/>
          <w:szCs w:val="24"/>
        </w:rPr>
        <w:t xml:space="preserve">do </w:t>
      </w:r>
      <w:r w:rsidR="000B18E6" w:rsidRPr="003E5569">
        <w:rPr>
          <w:b/>
          <w:bCs/>
          <w:sz w:val="24"/>
          <w:szCs w:val="24"/>
        </w:rPr>
        <w:t>1</w:t>
      </w:r>
      <w:r w:rsidR="00E137D0" w:rsidRPr="003E5569">
        <w:rPr>
          <w:b/>
          <w:bCs/>
          <w:sz w:val="24"/>
          <w:szCs w:val="24"/>
        </w:rPr>
        <w:t>2</w:t>
      </w:r>
      <w:r w:rsidR="000B18E6" w:rsidRPr="003E5569">
        <w:rPr>
          <w:b/>
          <w:bCs/>
          <w:sz w:val="24"/>
          <w:szCs w:val="24"/>
        </w:rPr>
        <w:t xml:space="preserve"> </w:t>
      </w:r>
      <w:r w:rsidRPr="003E5569">
        <w:rPr>
          <w:b/>
          <w:bCs/>
          <w:sz w:val="24"/>
          <w:szCs w:val="24"/>
        </w:rPr>
        <w:t>týdnů ode dne</w:t>
      </w:r>
      <w:r w:rsidR="000B18E6" w:rsidRPr="003E5569">
        <w:rPr>
          <w:b/>
          <w:bCs/>
          <w:sz w:val="24"/>
          <w:szCs w:val="24"/>
        </w:rPr>
        <w:t xml:space="preserve"> výzvy kupujícího k zahájení plnění</w:t>
      </w:r>
      <w:r w:rsidR="000B18E6" w:rsidRPr="003E5569">
        <w:rPr>
          <w:sz w:val="24"/>
          <w:szCs w:val="24"/>
        </w:rPr>
        <w:t>, která může nastat nejprve po</w:t>
      </w:r>
      <w:r w:rsidRPr="003E5569">
        <w:rPr>
          <w:sz w:val="24"/>
          <w:szCs w:val="24"/>
        </w:rPr>
        <w:t xml:space="preserve"> účinnost</w:t>
      </w:r>
      <w:r w:rsidR="006F7A7B" w:rsidRPr="003E5569">
        <w:rPr>
          <w:sz w:val="24"/>
          <w:szCs w:val="24"/>
        </w:rPr>
        <w:t>i</w:t>
      </w:r>
      <w:r w:rsidRPr="003E5569">
        <w:rPr>
          <w:sz w:val="24"/>
          <w:szCs w:val="24"/>
        </w:rPr>
        <w:t xml:space="preserve"> této </w:t>
      </w:r>
      <w:proofErr w:type="gramStart"/>
      <w:r w:rsidRPr="003E5569">
        <w:rPr>
          <w:sz w:val="24"/>
          <w:szCs w:val="24"/>
        </w:rPr>
        <w:t>smlouvy.</w:t>
      </w:r>
      <w:r w:rsidR="00772594" w:rsidRPr="003E5569">
        <w:rPr>
          <w:sz w:val="24"/>
          <w:szCs w:val="24"/>
        </w:rPr>
        <w:t>.</w:t>
      </w:r>
      <w:proofErr w:type="gramEnd"/>
      <w:r w:rsidR="00772594" w:rsidRPr="003E5569">
        <w:rPr>
          <w:sz w:val="24"/>
          <w:szCs w:val="24"/>
        </w:rPr>
        <w:t xml:space="preserve"> </w:t>
      </w:r>
    </w:p>
    <w:p w14:paraId="31CD27CD" w14:textId="77777777" w:rsidR="00FB1D8D" w:rsidRPr="003E5569" w:rsidRDefault="00FB1D8D" w:rsidP="00893533">
      <w:pPr>
        <w:pStyle w:val="Bezmezer"/>
        <w:jc w:val="both"/>
        <w:rPr>
          <w:b/>
          <w:sz w:val="24"/>
          <w:szCs w:val="24"/>
          <w:u w:val="single"/>
        </w:rPr>
      </w:pPr>
    </w:p>
    <w:p w14:paraId="267CB6DF" w14:textId="77777777" w:rsidR="00893533" w:rsidRPr="003E5569" w:rsidRDefault="00893533" w:rsidP="00893533">
      <w:pPr>
        <w:pStyle w:val="Bezmezer"/>
        <w:numPr>
          <w:ilvl w:val="0"/>
          <w:numId w:val="2"/>
        </w:numPr>
        <w:ind w:left="284" w:hanging="284"/>
        <w:jc w:val="both"/>
        <w:rPr>
          <w:b/>
          <w:sz w:val="24"/>
          <w:szCs w:val="24"/>
          <w:u w:val="single"/>
        </w:rPr>
      </w:pPr>
      <w:r w:rsidRPr="003E5569">
        <w:rPr>
          <w:b/>
          <w:sz w:val="24"/>
          <w:szCs w:val="24"/>
          <w:u w:val="single"/>
        </w:rPr>
        <w:t>Místo plnění a dodací podmínky</w:t>
      </w:r>
    </w:p>
    <w:p w14:paraId="198042DC" w14:textId="4A2DC8F7" w:rsidR="00893533" w:rsidRPr="003E5569" w:rsidRDefault="00893533" w:rsidP="00372668">
      <w:pPr>
        <w:pStyle w:val="Bezmezer"/>
        <w:numPr>
          <w:ilvl w:val="1"/>
          <w:numId w:val="2"/>
        </w:numPr>
        <w:ind w:left="567" w:hanging="567"/>
        <w:jc w:val="both"/>
        <w:rPr>
          <w:sz w:val="24"/>
          <w:szCs w:val="24"/>
        </w:rPr>
      </w:pPr>
      <w:r w:rsidRPr="003E5569">
        <w:rPr>
          <w:sz w:val="24"/>
          <w:szCs w:val="24"/>
        </w:rPr>
        <w:t xml:space="preserve">Zařízení bude odevzdáno v sídle kupujícího na adrese: </w:t>
      </w:r>
      <w:r w:rsidR="00372668" w:rsidRPr="003E5569">
        <w:rPr>
          <w:rFonts w:cs="Calibri"/>
          <w:bCs/>
          <w:sz w:val="24"/>
          <w:szCs w:val="24"/>
        </w:rPr>
        <w:t>Boleslavská třída 425/9, 288 02 Nymburk</w:t>
      </w:r>
      <w:r w:rsidRPr="003E5569">
        <w:rPr>
          <w:sz w:val="24"/>
          <w:szCs w:val="24"/>
        </w:rPr>
        <w:t>.</w:t>
      </w:r>
    </w:p>
    <w:p w14:paraId="6891AE16" w14:textId="7E79ADA9" w:rsidR="00893533" w:rsidRPr="003E5569" w:rsidRDefault="00893533" w:rsidP="00893533">
      <w:pPr>
        <w:pStyle w:val="Bezmezer"/>
        <w:numPr>
          <w:ilvl w:val="1"/>
          <w:numId w:val="2"/>
        </w:numPr>
        <w:ind w:left="567" w:hanging="567"/>
        <w:jc w:val="both"/>
        <w:rPr>
          <w:sz w:val="24"/>
          <w:szCs w:val="24"/>
        </w:rPr>
      </w:pPr>
      <w:r w:rsidRPr="003E5569">
        <w:rPr>
          <w:sz w:val="24"/>
          <w:szCs w:val="24"/>
        </w:rPr>
        <w:t>Prodávající bude předem informovat kupujícího o přesném</w:t>
      </w:r>
      <w:r w:rsidR="00C1787D" w:rsidRPr="003E5569">
        <w:rPr>
          <w:sz w:val="24"/>
          <w:szCs w:val="24"/>
        </w:rPr>
        <w:t xml:space="preserve"> termínu předání zařízení, a to </w:t>
      </w:r>
      <w:r w:rsidRPr="003E5569">
        <w:rPr>
          <w:sz w:val="24"/>
          <w:szCs w:val="24"/>
        </w:rPr>
        <w:t xml:space="preserve">písemně tak, aby zpráva o odevzdání byla doručena kupujícímu nejméně 5 </w:t>
      </w:r>
      <w:r w:rsidR="0017697B" w:rsidRPr="003E5569">
        <w:rPr>
          <w:sz w:val="24"/>
          <w:szCs w:val="24"/>
        </w:rPr>
        <w:t xml:space="preserve">pracovních </w:t>
      </w:r>
      <w:r w:rsidRPr="003E5569">
        <w:rPr>
          <w:sz w:val="24"/>
          <w:szCs w:val="24"/>
        </w:rPr>
        <w:t>dnů před odevzdáním zařízení.</w:t>
      </w:r>
    </w:p>
    <w:p w14:paraId="37D07CBA" w14:textId="4C6E270D" w:rsidR="00893533" w:rsidRPr="003E5569" w:rsidRDefault="00893533" w:rsidP="00F7319B">
      <w:pPr>
        <w:pStyle w:val="Bezmezer"/>
        <w:numPr>
          <w:ilvl w:val="1"/>
          <w:numId w:val="2"/>
        </w:numPr>
        <w:ind w:left="567" w:hanging="567"/>
        <w:jc w:val="both"/>
        <w:rPr>
          <w:sz w:val="24"/>
          <w:szCs w:val="24"/>
        </w:rPr>
      </w:pPr>
      <w:r w:rsidRPr="003E5569">
        <w:rPr>
          <w:sz w:val="24"/>
          <w:szCs w:val="24"/>
        </w:rPr>
        <w:t xml:space="preserve">Kontaktní osobou a odpovědným zaměstnancem kupujícího je pro účely této smlouvy </w:t>
      </w:r>
      <w:r w:rsidR="00E57B7C" w:rsidRPr="003E5569">
        <w:rPr>
          <w:sz w:val="24"/>
          <w:szCs w:val="24"/>
        </w:rPr>
        <w:t xml:space="preserve">včetně převzetí předmětu plnění </w:t>
      </w:r>
      <w:r w:rsidRPr="003E5569">
        <w:rPr>
          <w:sz w:val="24"/>
          <w:szCs w:val="24"/>
        </w:rPr>
        <w:t xml:space="preserve">určen </w:t>
      </w:r>
      <w:r w:rsidR="00802797" w:rsidRPr="003E5569">
        <w:rPr>
          <w:sz w:val="24"/>
          <w:szCs w:val="24"/>
          <w:highlight w:val="yellow"/>
        </w:rPr>
        <w:t>[</w:t>
      </w:r>
      <w:r w:rsidR="00802797">
        <w:rPr>
          <w:rFonts w:asciiTheme="minorHAnsi" w:hAnsiTheme="minorHAnsi" w:cstheme="minorHAnsi"/>
          <w:i/>
          <w:iCs/>
          <w:sz w:val="24"/>
          <w:szCs w:val="24"/>
        </w:rPr>
        <w:t>bude doplněno před podpisem smlouvy</w:t>
      </w:r>
      <w:r w:rsidR="00802797" w:rsidRPr="003E5569">
        <w:rPr>
          <w:sz w:val="24"/>
          <w:szCs w:val="24"/>
          <w:highlight w:val="yellow"/>
        </w:rPr>
        <w:t>]</w:t>
      </w:r>
      <w:r w:rsidR="00802797">
        <w:rPr>
          <w:sz w:val="24"/>
          <w:szCs w:val="24"/>
        </w:rPr>
        <w:t>.</w:t>
      </w:r>
    </w:p>
    <w:p w14:paraId="544DB347" w14:textId="77777777" w:rsidR="00893533" w:rsidRPr="003E5569" w:rsidRDefault="00893533" w:rsidP="00893533">
      <w:pPr>
        <w:pStyle w:val="Bezmezer"/>
        <w:numPr>
          <w:ilvl w:val="1"/>
          <w:numId w:val="2"/>
        </w:numPr>
        <w:ind w:left="567" w:hanging="567"/>
        <w:jc w:val="both"/>
        <w:rPr>
          <w:sz w:val="24"/>
          <w:szCs w:val="24"/>
        </w:rPr>
      </w:pPr>
      <w:r w:rsidRPr="003E5569">
        <w:rPr>
          <w:sz w:val="24"/>
          <w:szCs w:val="24"/>
        </w:rPr>
        <w:t>Kontaktní osobou prodávajícího je pro účely této smlouvy</w:t>
      </w:r>
      <w:r w:rsidR="00E57B7C" w:rsidRPr="003E5569">
        <w:rPr>
          <w:sz w:val="24"/>
          <w:szCs w:val="24"/>
        </w:rPr>
        <w:t xml:space="preserve"> včetně předání předmětu plnění </w:t>
      </w:r>
      <w:r w:rsidRPr="003E5569">
        <w:rPr>
          <w:sz w:val="24"/>
          <w:szCs w:val="24"/>
        </w:rPr>
        <w:t xml:space="preserve">určen </w:t>
      </w:r>
      <w:r w:rsidRPr="003E5569">
        <w:rPr>
          <w:sz w:val="24"/>
          <w:szCs w:val="24"/>
          <w:highlight w:val="yellow"/>
        </w:rPr>
        <w:t xml:space="preserve">[DOPLNÍ </w:t>
      </w:r>
      <w:r w:rsidR="00680624" w:rsidRPr="003E5569">
        <w:rPr>
          <w:sz w:val="24"/>
          <w:szCs w:val="24"/>
          <w:highlight w:val="yellow"/>
        </w:rPr>
        <w:t>ÚČASTNÍK</w:t>
      </w:r>
      <w:r w:rsidRPr="003E5569">
        <w:rPr>
          <w:sz w:val="24"/>
          <w:szCs w:val="24"/>
          <w:highlight w:val="yellow"/>
        </w:rPr>
        <w:t>]</w:t>
      </w:r>
      <w:r w:rsidRPr="003E5569">
        <w:rPr>
          <w:sz w:val="24"/>
          <w:szCs w:val="24"/>
        </w:rPr>
        <w:t xml:space="preserve">, tel. </w:t>
      </w:r>
      <w:r w:rsidRPr="003E5569">
        <w:rPr>
          <w:sz w:val="24"/>
          <w:szCs w:val="24"/>
          <w:highlight w:val="yellow"/>
        </w:rPr>
        <w:t xml:space="preserve">[DOPLNÍ </w:t>
      </w:r>
      <w:r w:rsidR="00680624" w:rsidRPr="003E5569">
        <w:rPr>
          <w:sz w:val="24"/>
          <w:szCs w:val="24"/>
          <w:highlight w:val="yellow"/>
        </w:rPr>
        <w:t>ÚČASTNÍK</w:t>
      </w:r>
      <w:r w:rsidRPr="003E5569">
        <w:rPr>
          <w:sz w:val="24"/>
          <w:szCs w:val="24"/>
          <w:highlight w:val="yellow"/>
        </w:rPr>
        <w:t>]</w:t>
      </w:r>
      <w:r w:rsidRPr="003E5569">
        <w:rPr>
          <w:sz w:val="24"/>
          <w:szCs w:val="24"/>
        </w:rPr>
        <w:t xml:space="preserve">, e-mail </w:t>
      </w:r>
      <w:r w:rsidRPr="003E5569">
        <w:rPr>
          <w:sz w:val="24"/>
          <w:szCs w:val="24"/>
          <w:highlight w:val="yellow"/>
        </w:rPr>
        <w:t xml:space="preserve">[DOPLNÍ </w:t>
      </w:r>
      <w:r w:rsidR="00680624" w:rsidRPr="003E5569">
        <w:rPr>
          <w:sz w:val="24"/>
          <w:szCs w:val="24"/>
          <w:highlight w:val="yellow"/>
        </w:rPr>
        <w:t>ÚČASTNÍK</w:t>
      </w:r>
      <w:r w:rsidRPr="003E5569">
        <w:rPr>
          <w:sz w:val="24"/>
          <w:szCs w:val="24"/>
          <w:highlight w:val="yellow"/>
        </w:rPr>
        <w:t>]</w:t>
      </w:r>
      <w:r w:rsidRPr="003E5569">
        <w:rPr>
          <w:sz w:val="24"/>
          <w:szCs w:val="24"/>
        </w:rPr>
        <w:t>.</w:t>
      </w:r>
    </w:p>
    <w:p w14:paraId="43E37E1D" w14:textId="3F5B5523" w:rsidR="00893533" w:rsidRPr="003E5569" w:rsidRDefault="003134C1" w:rsidP="00893533">
      <w:pPr>
        <w:pStyle w:val="Bezmezer"/>
        <w:numPr>
          <w:ilvl w:val="1"/>
          <w:numId w:val="2"/>
        </w:numPr>
        <w:ind w:left="567" w:hanging="567"/>
        <w:jc w:val="both"/>
        <w:rPr>
          <w:sz w:val="24"/>
          <w:szCs w:val="24"/>
        </w:rPr>
      </w:pPr>
      <w:r w:rsidRPr="003E5569">
        <w:rPr>
          <w:sz w:val="24"/>
          <w:szCs w:val="24"/>
        </w:rPr>
        <w:t>Prodávající je povinen sdělit kupujícímu, které vybavení je nutné</w:t>
      </w:r>
      <w:r w:rsidR="00C1787D" w:rsidRPr="003E5569">
        <w:rPr>
          <w:sz w:val="24"/>
          <w:szCs w:val="24"/>
        </w:rPr>
        <w:t xml:space="preserve"> pro instalaci mít připravené v </w:t>
      </w:r>
      <w:r w:rsidRPr="003E5569">
        <w:rPr>
          <w:sz w:val="24"/>
          <w:szCs w:val="24"/>
        </w:rPr>
        <w:t>místě dodání zařízení a jaký způsob součinnosti od kupujícího očekává k úspěšné instalaci zařízení a instruktáži příslušných osob.</w:t>
      </w:r>
    </w:p>
    <w:p w14:paraId="0969F7C7" w14:textId="0BD19EFB" w:rsidR="003134C1" w:rsidRPr="003E5569" w:rsidRDefault="003134C1" w:rsidP="00893533">
      <w:pPr>
        <w:pStyle w:val="Bezmezer"/>
        <w:numPr>
          <w:ilvl w:val="1"/>
          <w:numId w:val="2"/>
        </w:numPr>
        <w:ind w:left="567" w:hanging="567"/>
        <w:jc w:val="both"/>
        <w:rPr>
          <w:sz w:val="24"/>
          <w:szCs w:val="24"/>
        </w:rPr>
      </w:pPr>
      <w:r w:rsidRPr="003E5569">
        <w:rPr>
          <w:sz w:val="24"/>
          <w:szCs w:val="24"/>
        </w:rPr>
        <w:lastRenderedPageBreak/>
        <w:t>Kupující se zavazuje poskytnout včas veškeré potřebné vybavení nutné pro instalaci zaříze</w:t>
      </w:r>
      <w:r w:rsidR="00B77062" w:rsidRPr="003E5569">
        <w:rPr>
          <w:sz w:val="24"/>
          <w:szCs w:val="24"/>
        </w:rPr>
        <w:t>ní a </w:t>
      </w:r>
      <w:r w:rsidRPr="003E5569">
        <w:rPr>
          <w:sz w:val="24"/>
          <w:szCs w:val="24"/>
        </w:rPr>
        <w:t>potřebnou součinnost při instalaci a instruktáži dle pokynů prodávajícího.</w:t>
      </w:r>
    </w:p>
    <w:p w14:paraId="41534D95"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Dodávka se považuje podle této smlouvy za splněnou, pokud:</w:t>
      </w:r>
    </w:p>
    <w:p w14:paraId="33D42120" w14:textId="77777777" w:rsidR="003134C1" w:rsidRPr="003E5569" w:rsidRDefault="003134C1" w:rsidP="003134C1">
      <w:pPr>
        <w:pStyle w:val="Bezmezer"/>
        <w:numPr>
          <w:ilvl w:val="2"/>
          <w:numId w:val="2"/>
        </w:numPr>
        <w:jc w:val="both"/>
        <w:rPr>
          <w:sz w:val="24"/>
          <w:szCs w:val="24"/>
        </w:rPr>
      </w:pPr>
      <w:r w:rsidRPr="003E5569">
        <w:rPr>
          <w:sz w:val="24"/>
          <w:szCs w:val="24"/>
        </w:rPr>
        <w:t>zařízení bylo řádně předáno včetně příslušné dokumentace,</w:t>
      </w:r>
    </w:p>
    <w:p w14:paraId="6C0793DA" w14:textId="77777777" w:rsidR="003134C1" w:rsidRPr="003E5569" w:rsidRDefault="003134C1" w:rsidP="003134C1">
      <w:pPr>
        <w:pStyle w:val="Bezmezer"/>
        <w:numPr>
          <w:ilvl w:val="2"/>
          <w:numId w:val="2"/>
        </w:numPr>
        <w:jc w:val="both"/>
        <w:rPr>
          <w:sz w:val="24"/>
          <w:szCs w:val="24"/>
        </w:rPr>
      </w:pPr>
      <w:r w:rsidRPr="003E5569">
        <w:rPr>
          <w:sz w:val="24"/>
          <w:szCs w:val="24"/>
        </w:rPr>
        <w:t>zařízení bylo nainstalováno, uvedeno do plného provozu, provedena vstupní validace,</w:t>
      </w:r>
    </w:p>
    <w:p w14:paraId="79BFFA1E" w14:textId="77777777" w:rsidR="003134C1" w:rsidRPr="003E5569" w:rsidRDefault="003134C1" w:rsidP="003134C1">
      <w:pPr>
        <w:pStyle w:val="Bezmezer"/>
        <w:numPr>
          <w:ilvl w:val="2"/>
          <w:numId w:val="2"/>
        </w:numPr>
        <w:jc w:val="both"/>
        <w:rPr>
          <w:sz w:val="24"/>
          <w:szCs w:val="24"/>
        </w:rPr>
      </w:pPr>
      <w:r w:rsidRPr="003E5569">
        <w:rPr>
          <w:sz w:val="24"/>
          <w:szCs w:val="24"/>
        </w:rPr>
        <w:t>byl</w:t>
      </w:r>
      <w:r w:rsidR="008813EF" w:rsidRPr="003E5569">
        <w:rPr>
          <w:sz w:val="24"/>
          <w:szCs w:val="24"/>
        </w:rPr>
        <w:t xml:space="preserve">a provedena instruktáž </w:t>
      </w:r>
      <w:r w:rsidRPr="003E5569">
        <w:rPr>
          <w:sz w:val="24"/>
          <w:szCs w:val="24"/>
        </w:rPr>
        <w:t>obsluhujícího personálu, dle platného zákona o zdravotnických prostředcích,</w:t>
      </w:r>
    </w:p>
    <w:p w14:paraId="54EB4EB4" w14:textId="77777777" w:rsidR="003134C1" w:rsidRPr="003E5569" w:rsidRDefault="003134C1" w:rsidP="003134C1">
      <w:pPr>
        <w:pStyle w:val="Bezmezer"/>
        <w:numPr>
          <w:ilvl w:val="2"/>
          <w:numId w:val="2"/>
        </w:numPr>
        <w:jc w:val="both"/>
        <w:rPr>
          <w:sz w:val="24"/>
          <w:szCs w:val="24"/>
        </w:rPr>
      </w:pPr>
      <w:r w:rsidRPr="003E5569">
        <w:rPr>
          <w:sz w:val="24"/>
          <w:szCs w:val="24"/>
        </w:rPr>
        <w:t>zařízení bylo řádně předáno a převzato způsobem sjednaným níže.</w:t>
      </w:r>
    </w:p>
    <w:p w14:paraId="62372854" w14:textId="3C86C76D" w:rsidR="003134C1" w:rsidRPr="003E5569" w:rsidRDefault="003134C1" w:rsidP="003134C1">
      <w:pPr>
        <w:pStyle w:val="Bezmezer"/>
        <w:numPr>
          <w:ilvl w:val="1"/>
          <w:numId w:val="2"/>
        </w:numPr>
        <w:ind w:left="567" w:hanging="567"/>
        <w:jc w:val="both"/>
        <w:rPr>
          <w:sz w:val="24"/>
          <w:szCs w:val="24"/>
        </w:rPr>
      </w:pPr>
      <w:r w:rsidRPr="003E5569">
        <w:rPr>
          <w:sz w:val="24"/>
          <w:szCs w:val="24"/>
        </w:rPr>
        <w:t>Vlastnické právo k zařízení přechází z prodávajícího na kupujícího okamžikem podpisu předávacího protokolu. S přechodem vlastnického práva př</w:t>
      </w:r>
      <w:r w:rsidR="00FD55DD" w:rsidRPr="003E5569">
        <w:rPr>
          <w:sz w:val="24"/>
          <w:szCs w:val="24"/>
        </w:rPr>
        <w:t>echází současně na kupujícího i </w:t>
      </w:r>
      <w:r w:rsidRPr="003E5569">
        <w:rPr>
          <w:sz w:val="24"/>
          <w:szCs w:val="24"/>
        </w:rPr>
        <w:t>nebezpečí škody na předmětu koupě. Kupující není povinen převzít zařízení či jeho část, která je poškozena nebo jinak nesplňuje podmínky dle této smlouvy.</w:t>
      </w:r>
    </w:p>
    <w:p w14:paraId="79130FA7"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Po dodání zařízení vystaví prodávající předávací protokol, který bude obsahovat níže uvedené náležitosti:</w:t>
      </w:r>
    </w:p>
    <w:p w14:paraId="6B4C8482" w14:textId="77777777" w:rsidR="003134C1" w:rsidRPr="003E5569" w:rsidRDefault="003134C1" w:rsidP="003134C1">
      <w:pPr>
        <w:pStyle w:val="Bezmezer"/>
        <w:numPr>
          <w:ilvl w:val="2"/>
          <w:numId w:val="2"/>
        </w:numPr>
        <w:jc w:val="both"/>
        <w:rPr>
          <w:sz w:val="24"/>
          <w:szCs w:val="24"/>
        </w:rPr>
      </w:pPr>
      <w:r w:rsidRPr="003E5569">
        <w:rPr>
          <w:sz w:val="24"/>
          <w:szCs w:val="24"/>
        </w:rPr>
        <w:t>označení dodacího listu/předávacího protokolu a jeho číslo,</w:t>
      </w:r>
    </w:p>
    <w:p w14:paraId="71845F64" w14:textId="77777777" w:rsidR="003134C1" w:rsidRPr="003E5569" w:rsidRDefault="003134C1" w:rsidP="003134C1">
      <w:pPr>
        <w:pStyle w:val="Bezmezer"/>
        <w:numPr>
          <w:ilvl w:val="2"/>
          <w:numId w:val="2"/>
        </w:numPr>
        <w:jc w:val="both"/>
        <w:rPr>
          <w:sz w:val="24"/>
          <w:szCs w:val="24"/>
        </w:rPr>
      </w:pPr>
      <w:r w:rsidRPr="003E5569">
        <w:rPr>
          <w:sz w:val="24"/>
          <w:szCs w:val="24"/>
        </w:rPr>
        <w:t>název a sídlo prodávajícího a kupujícího,</w:t>
      </w:r>
    </w:p>
    <w:p w14:paraId="7E4C7C61" w14:textId="77777777" w:rsidR="003134C1" w:rsidRPr="003E5569" w:rsidRDefault="003134C1" w:rsidP="003134C1">
      <w:pPr>
        <w:pStyle w:val="Bezmezer"/>
        <w:numPr>
          <w:ilvl w:val="2"/>
          <w:numId w:val="2"/>
        </w:numPr>
        <w:jc w:val="both"/>
        <w:rPr>
          <w:sz w:val="24"/>
          <w:szCs w:val="24"/>
        </w:rPr>
      </w:pPr>
      <w:r w:rsidRPr="003E5569">
        <w:rPr>
          <w:sz w:val="24"/>
          <w:szCs w:val="24"/>
        </w:rPr>
        <w:t>číslo kupní smlouvy,</w:t>
      </w:r>
    </w:p>
    <w:p w14:paraId="574C9B95" w14:textId="77777777" w:rsidR="003134C1" w:rsidRPr="003E5569" w:rsidRDefault="003134C1" w:rsidP="003134C1">
      <w:pPr>
        <w:pStyle w:val="Bezmezer"/>
        <w:numPr>
          <w:ilvl w:val="2"/>
          <w:numId w:val="2"/>
        </w:numPr>
        <w:jc w:val="both"/>
        <w:rPr>
          <w:sz w:val="24"/>
          <w:szCs w:val="24"/>
        </w:rPr>
      </w:pPr>
      <w:r w:rsidRPr="003E5569">
        <w:rPr>
          <w:sz w:val="24"/>
          <w:szCs w:val="24"/>
        </w:rPr>
        <w:t>označení dodaného zařízení a jeho množství a výrobní číslo,</w:t>
      </w:r>
    </w:p>
    <w:p w14:paraId="30F99732" w14:textId="77777777" w:rsidR="003134C1" w:rsidRPr="003E5569" w:rsidRDefault="003134C1" w:rsidP="003134C1">
      <w:pPr>
        <w:pStyle w:val="Bezmezer"/>
        <w:numPr>
          <w:ilvl w:val="2"/>
          <w:numId w:val="2"/>
        </w:numPr>
        <w:jc w:val="both"/>
        <w:rPr>
          <w:sz w:val="24"/>
          <w:szCs w:val="24"/>
        </w:rPr>
      </w:pPr>
      <w:r w:rsidRPr="003E5569">
        <w:rPr>
          <w:sz w:val="24"/>
          <w:szCs w:val="24"/>
        </w:rPr>
        <w:t>datum dodání, instalace a instruktáže personálu,</w:t>
      </w:r>
    </w:p>
    <w:p w14:paraId="722A1A80" w14:textId="77777777" w:rsidR="003134C1" w:rsidRPr="003E5569" w:rsidRDefault="003134C1" w:rsidP="003134C1">
      <w:pPr>
        <w:pStyle w:val="Bezmezer"/>
        <w:numPr>
          <w:ilvl w:val="2"/>
          <w:numId w:val="2"/>
        </w:numPr>
        <w:jc w:val="both"/>
        <w:rPr>
          <w:sz w:val="24"/>
          <w:szCs w:val="24"/>
        </w:rPr>
      </w:pPr>
      <w:r w:rsidRPr="003E5569">
        <w:rPr>
          <w:sz w:val="24"/>
          <w:szCs w:val="24"/>
        </w:rPr>
        <w:t>stav zařízení v okamžiku jeho předání a převzetí,</w:t>
      </w:r>
    </w:p>
    <w:p w14:paraId="54478953" w14:textId="77777777" w:rsidR="003134C1" w:rsidRPr="003E5569" w:rsidRDefault="003134C1" w:rsidP="003134C1">
      <w:pPr>
        <w:pStyle w:val="Bezmezer"/>
        <w:numPr>
          <w:ilvl w:val="2"/>
          <w:numId w:val="2"/>
        </w:numPr>
        <w:jc w:val="both"/>
        <w:rPr>
          <w:sz w:val="24"/>
          <w:szCs w:val="24"/>
        </w:rPr>
      </w:pPr>
      <w:r w:rsidRPr="003E5569">
        <w:rPr>
          <w:sz w:val="24"/>
          <w:szCs w:val="24"/>
        </w:rPr>
        <w:t xml:space="preserve">jiné náležitosti důležité pro předání a převzetí dodaného zařízení. </w:t>
      </w:r>
    </w:p>
    <w:p w14:paraId="576C137C" w14:textId="77777777" w:rsidR="00E57B7C" w:rsidRPr="003E5569" w:rsidRDefault="00E57B7C" w:rsidP="003134C1">
      <w:pPr>
        <w:pStyle w:val="Bezmezer"/>
        <w:numPr>
          <w:ilvl w:val="2"/>
          <w:numId w:val="2"/>
        </w:numPr>
        <w:jc w:val="both"/>
        <w:rPr>
          <w:sz w:val="24"/>
          <w:szCs w:val="24"/>
        </w:rPr>
      </w:pPr>
      <w:r w:rsidRPr="003E5569">
        <w:rPr>
          <w:sz w:val="24"/>
          <w:szCs w:val="24"/>
        </w:rPr>
        <w:t>Prokázání parametrů dodávky v souladu se zadávací dokumentací příslušené zakázky</w:t>
      </w:r>
    </w:p>
    <w:p w14:paraId="6834702F" w14:textId="0F1F8183" w:rsidR="003134C1" w:rsidRPr="003E5569" w:rsidRDefault="003134C1" w:rsidP="003134C1">
      <w:pPr>
        <w:pStyle w:val="Bezmezer"/>
        <w:numPr>
          <w:ilvl w:val="1"/>
          <w:numId w:val="2"/>
        </w:numPr>
        <w:ind w:left="567" w:hanging="567"/>
        <w:jc w:val="both"/>
        <w:rPr>
          <w:sz w:val="24"/>
          <w:szCs w:val="24"/>
        </w:rPr>
      </w:pPr>
      <w:r w:rsidRPr="003E5569">
        <w:rPr>
          <w:sz w:val="24"/>
          <w:szCs w:val="24"/>
        </w:rPr>
        <w:t xml:space="preserve">Předávací protokol podepíší a opatří otisky razítek oprávnění zástupci </w:t>
      </w:r>
      <w:r w:rsidR="00593666" w:rsidRPr="003E5569">
        <w:rPr>
          <w:sz w:val="24"/>
          <w:szCs w:val="24"/>
        </w:rPr>
        <w:t>pověřeni k předání a </w:t>
      </w:r>
      <w:r w:rsidR="00E57B7C" w:rsidRPr="003E5569">
        <w:rPr>
          <w:sz w:val="24"/>
          <w:szCs w:val="24"/>
        </w:rPr>
        <w:t>převzetí předmětu plnění</w:t>
      </w:r>
      <w:r w:rsidRPr="003E5569">
        <w:rPr>
          <w:sz w:val="24"/>
          <w:szCs w:val="24"/>
        </w:rPr>
        <w:t xml:space="preserve">. Takto opatřený dodací list/předávací protokol </w:t>
      </w:r>
      <w:r w:rsidR="00593666" w:rsidRPr="003E5569">
        <w:rPr>
          <w:sz w:val="24"/>
          <w:szCs w:val="24"/>
        </w:rPr>
        <w:t>slouží jako doklad o </w:t>
      </w:r>
      <w:r w:rsidRPr="003E5569">
        <w:rPr>
          <w:sz w:val="24"/>
          <w:szCs w:val="24"/>
        </w:rPr>
        <w:t>řádném předání a převzetí zařízení.</w:t>
      </w:r>
    </w:p>
    <w:p w14:paraId="3EC0A9BE" w14:textId="77777777" w:rsidR="00F50EF2" w:rsidRPr="00893533" w:rsidRDefault="00F50EF2" w:rsidP="00893533">
      <w:pPr>
        <w:pStyle w:val="Bezmezer"/>
        <w:jc w:val="both"/>
      </w:pPr>
    </w:p>
    <w:p w14:paraId="003CC2BB" w14:textId="77777777" w:rsidR="00893533" w:rsidRPr="003E5569" w:rsidRDefault="003134C1" w:rsidP="00893533">
      <w:pPr>
        <w:pStyle w:val="Bezmezer"/>
        <w:numPr>
          <w:ilvl w:val="0"/>
          <w:numId w:val="2"/>
        </w:numPr>
        <w:ind w:left="284" w:hanging="284"/>
        <w:jc w:val="both"/>
        <w:rPr>
          <w:b/>
          <w:sz w:val="24"/>
          <w:szCs w:val="24"/>
          <w:u w:val="single"/>
        </w:rPr>
      </w:pPr>
      <w:r w:rsidRPr="003E5569">
        <w:rPr>
          <w:b/>
          <w:sz w:val="24"/>
          <w:szCs w:val="24"/>
          <w:u w:val="single"/>
        </w:rPr>
        <w:t>Záruční podmínky</w:t>
      </w:r>
    </w:p>
    <w:p w14:paraId="5874BAFC" w14:textId="4800DFA1" w:rsidR="009C3068" w:rsidRPr="003E5569" w:rsidRDefault="003134C1" w:rsidP="003134C1">
      <w:pPr>
        <w:pStyle w:val="Bezmezer"/>
        <w:numPr>
          <w:ilvl w:val="1"/>
          <w:numId w:val="2"/>
        </w:numPr>
        <w:ind w:left="567" w:hanging="567"/>
        <w:jc w:val="both"/>
        <w:rPr>
          <w:sz w:val="24"/>
          <w:szCs w:val="24"/>
        </w:rPr>
      </w:pPr>
      <w:r w:rsidRPr="003E5569">
        <w:rPr>
          <w:sz w:val="24"/>
          <w:szCs w:val="24"/>
        </w:rPr>
        <w:t xml:space="preserve">Prodávající poskytuje kupujícímu záruku za jakost dodaného zboží, spočívající v tom, že dodané zboží, jakož i jeho veškeré části a jednotlivé komponenty, budou po celou záruční dobu způsobilé pro použití k ujednaným, případně jinak obvyklým účelům </w:t>
      </w:r>
      <w:r w:rsidR="003E5569">
        <w:rPr>
          <w:sz w:val="24"/>
          <w:szCs w:val="24"/>
        </w:rPr>
        <w:br/>
      </w:r>
      <w:r w:rsidRPr="003E5569">
        <w:rPr>
          <w:sz w:val="24"/>
          <w:szCs w:val="24"/>
        </w:rPr>
        <w:t>a zachovají si ujednané, případně jinak obvyklé vlastnosti.</w:t>
      </w:r>
      <w:r w:rsidR="005955A5" w:rsidRPr="003E5569">
        <w:rPr>
          <w:sz w:val="24"/>
          <w:szCs w:val="24"/>
        </w:rPr>
        <w:t xml:space="preserve"> </w:t>
      </w:r>
    </w:p>
    <w:p w14:paraId="6B06299F" w14:textId="7440FD53" w:rsidR="009C3068" w:rsidRPr="003E5569" w:rsidRDefault="009C3068" w:rsidP="003134C1">
      <w:pPr>
        <w:pStyle w:val="Bezmezer"/>
        <w:numPr>
          <w:ilvl w:val="1"/>
          <w:numId w:val="2"/>
        </w:numPr>
        <w:ind w:left="567" w:hanging="567"/>
        <w:jc w:val="both"/>
        <w:rPr>
          <w:sz w:val="24"/>
          <w:szCs w:val="24"/>
        </w:rPr>
      </w:pPr>
      <w:r w:rsidRPr="003E5569">
        <w:rPr>
          <w:sz w:val="24"/>
          <w:szCs w:val="24"/>
        </w:rPr>
        <w:t>Smluvní strany sjednávají</w:t>
      </w:r>
      <w:r w:rsidR="00824275" w:rsidRPr="003E5569">
        <w:rPr>
          <w:sz w:val="24"/>
          <w:szCs w:val="24"/>
        </w:rPr>
        <w:t xml:space="preserve">, že podmínky </w:t>
      </w:r>
      <w:r w:rsidR="00943D33" w:rsidRPr="003E5569">
        <w:rPr>
          <w:sz w:val="24"/>
          <w:szCs w:val="24"/>
        </w:rPr>
        <w:t>a</w:t>
      </w:r>
      <w:r w:rsidRPr="003E5569">
        <w:rPr>
          <w:sz w:val="24"/>
          <w:szCs w:val="24"/>
        </w:rPr>
        <w:t xml:space="preserve"> rozsah poskytovaného záručního servisu </w:t>
      </w:r>
      <w:r w:rsidR="00943D33" w:rsidRPr="003E5569">
        <w:rPr>
          <w:sz w:val="24"/>
          <w:szCs w:val="24"/>
        </w:rPr>
        <w:t>se řídí podmínkami souběžně uzavřené servisní smlouvy o poskytování pozáručního servisu, a to v těchto konkrétních ustanoveních</w:t>
      </w:r>
      <w:r w:rsidR="00DC3D91" w:rsidRPr="003E5569">
        <w:rPr>
          <w:sz w:val="24"/>
          <w:szCs w:val="24"/>
        </w:rPr>
        <w:t xml:space="preserve"> servisní smlouvy</w:t>
      </w:r>
      <w:r w:rsidR="00943D33" w:rsidRPr="003E5569">
        <w:rPr>
          <w:sz w:val="24"/>
          <w:szCs w:val="24"/>
        </w:rPr>
        <w:t xml:space="preserve"> – </w:t>
      </w:r>
      <w:r w:rsidR="00955C91" w:rsidRPr="00AF7C30">
        <w:rPr>
          <w:sz w:val="24"/>
          <w:szCs w:val="24"/>
        </w:rPr>
        <w:t>body</w:t>
      </w:r>
      <w:r w:rsidR="00943D33" w:rsidRPr="00AF7C30">
        <w:rPr>
          <w:sz w:val="24"/>
          <w:szCs w:val="24"/>
        </w:rPr>
        <w:t xml:space="preserve"> 1.4, 1.5</w:t>
      </w:r>
      <w:r w:rsidR="00714FE6" w:rsidRPr="00AF7C30">
        <w:rPr>
          <w:sz w:val="24"/>
          <w:szCs w:val="24"/>
        </w:rPr>
        <w:t xml:space="preserve"> </w:t>
      </w:r>
      <w:r w:rsidR="00955C91" w:rsidRPr="00AF7C30">
        <w:rPr>
          <w:sz w:val="24"/>
          <w:szCs w:val="24"/>
        </w:rPr>
        <w:t>a</w:t>
      </w:r>
      <w:r w:rsidR="00DC3D91" w:rsidRPr="00AF7C30">
        <w:rPr>
          <w:sz w:val="24"/>
          <w:szCs w:val="24"/>
        </w:rPr>
        <w:t xml:space="preserve"> čl. 4</w:t>
      </w:r>
      <w:r w:rsidR="00955C91" w:rsidRPr="00AF7C30">
        <w:rPr>
          <w:sz w:val="24"/>
          <w:szCs w:val="24"/>
        </w:rPr>
        <w:t>.</w:t>
      </w:r>
    </w:p>
    <w:p w14:paraId="36073835" w14:textId="523DD3E6" w:rsidR="003134C1" w:rsidRPr="003E5569" w:rsidRDefault="005955A5" w:rsidP="003134C1">
      <w:pPr>
        <w:pStyle w:val="Bezmezer"/>
        <w:numPr>
          <w:ilvl w:val="1"/>
          <w:numId w:val="2"/>
        </w:numPr>
        <w:ind w:left="567" w:hanging="567"/>
        <w:jc w:val="both"/>
        <w:rPr>
          <w:sz w:val="24"/>
          <w:szCs w:val="24"/>
        </w:rPr>
      </w:pPr>
      <w:r w:rsidRPr="003E5569">
        <w:rPr>
          <w:sz w:val="24"/>
          <w:szCs w:val="24"/>
        </w:rPr>
        <w:t xml:space="preserve">Součástí záručního servisu </w:t>
      </w:r>
      <w:r w:rsidR="00BE7E17" w:rsidRPr="003E5569">
        <w:rPr>
          <w:sz w:val="24"/>
          <w:szCs w:val="24"/>
        </w:rPr>
        <w:t xml:space="preserve">je </w:t>
      </w:r>
      <w:r w:rsidRPr="003E5569">
        <w:rPr>
          <w:sz w:val="24"/>
          <w:szCs w:val="24"/>
        </w:rPr>
        <w:t xml:space="preserve">zajištění pravidelných zkoušek dlouhodobé </w:t>
      </w:r>
      <w:proofErr w:type="gramStart"/>
      <w:r w:rsidRPr="003E5569">
        <w:rPr>
          <w:sz w:val="24"/>
          <w:szCs w:val="24"/>
        </w:rPr>
        <w:t>stability - ZDS</w:t>
      </w:r>
      <w:proofErr w:type="gramEnd"/>
      <w:r w:rsidRPr="003E5569">
        <w:rPr>
          <w:sz w:val="24"/>
          <w:szCs w:val="24"/>
        </w:rPr>
        <w:t xml:space="preserve">, zkoušek provozní stálosti - ZPS a </w:t>
      </w:r>
      <w:proofErr w:type="spellStart"/>
      <w:r w:rsidRPr="003E5569">
        <w:rPr>
          <w:sz w:val="24"/>
          <w:szCs w:val="24"/>
        </w:rPr>
        <w:t>elektrorevizí</w:t>
      </w:r>
      <w:proofErr w:type="spellEnd"/>
      <w:r w:rsidRPr="003E5569">
        <w:rPr>
          <w:sz w:val="24"/>
          <w:szCs w:val="24"/>
        </w:rPr>
        <w:t>.</w:t>
      </w:r>
      <w:r w:rsidR="008414B9" w:rsidRPr="003E5569">
        <w:rPr>
          <w:sz w:val="24"/>
          <w:szCs w:val="24"/>
        </w:rPr>
        <w:t xml:space="preserve"> Součástí záručního servisu je údržba </w:t>
      </w:r>
      <w:r w:rsidR="00AF7C30">
        <w:rPr>
          <w:sz w:val="24"/>
          <w:szCs w:val="24"/>
        </w:rPr>
        <w:br/>
      </w:r>
      <w:r w:rsidR="008414B9" w:rsidRPr="003E5569">
        <w:rPr>
          <w:sz w:val="24"/>
          <w:szCs w:val="24"/>
        </w:rPr>
        <w:t>a opravy tlakového injektoru.</w:t>
      </w:r>
    </w:p>
    <w:p w14:paraId="4E040C8A" w14:textId="3AD02D69" w:rsidR="003134C1" w:rsidRPr="003E5569" w:rsidRDefault="003134C1" w:rsidP="003134C1">
      <w:pPr>
        <w:pStyle w:val="Bezmezer"/>
        <w:numPr>
          <w:ilvl w:val="1"/>
          <w:numId w:val="2"/>
        </w:numPr>
        <w:ind w:left="567" w:hanging="567"/>
        <w:jc w:val="both"/>
        <w:rPr>
          <w:sz w:val="24"/>
          <w:szCs w:val="24"/>
        </w:rPr>
      </w:pPr>
      <w:r w:rsidRPr="003E5569">
        <w:rPr>
          <w:sz w:val="24"/>
          <w:szCs w:val="24"/>
        </w:rPr>
        <w:t>Záruční doba se sjednává v</w:t>
      </w:r>
      <w:r w:rsidR="00181522" w:rsidRPr="003E5569">
        <w:rPr>
          <w:sz w:val="24"/>
          <w:szCs w:val="24"/>
        </w:rPr>
        <w:t> </w:t>
      </w:r>
      <w:r w:rsidRPr="003E5569">
        <w:rPr>
          <w:sz w:val="24"/>
          <w:szCs w:val="24"/>
        </w:rPr>
        <w:t>délce</w:t>
      </w:r>
      <w:r w:rsidR="00181522" w:rsidRPr="003E5569">
        <w:rPr>
          <w:sz w:val="24"/>
          <w:szCs w:val="24"/>
        </w:rPr>
        <w:t xml:space="preserve"> </w:t>
      </w:r>
      <w:r w:rsidRPr="003E5569">
        <w:rPr>
          <w:b/>
          <w:sz w:val="24"/>
          <w:szCs w:val="24"/>
        </w:rPr>
        <w:t>24</w:t>
      </w:r>
      <w:r w:rsidRPr="003E5569">
        <w:rPr>
          <w:sz w:val="24"/>
          <w:szCs w:val="24"/>
        </w:rPr>
        <w:t xml:space="preserve"> měsíců ode dne převzetí zboží kupujícím, tj. ode dne podpisu předávacího protokolu.</w:t>
      </w:r>
    </w:p>
    <w:p w14:paraId="0C61F6B5" w14:textId="522E784A" w:rsidR="00680624" w:rsidRPr="003E5569" w:rsidRDefault="003134C1" w:rsidP="003134C1">
      <w:pPr>
        <w:pStyle w:val="Bezmezer"/>
        <w:numPr>
          <w:ilvl w:val="1"/>
          <w:numId w:val="2"/>
        </w:numPr>
        <w:ind w:left="567" w:hanging="567"/>
        <w:jc w:val="both"/>
        <w:rPr>
          <w:sz w:val="24"/>
          <w:szCs w:val="24"/>
        </w:rPr>
      </w:pPr>
      <w:r w:rsidRPr="003E5569">
        <w:rPr>
          <w:sz w:val="24"/>
          <w:szCs w:val="24"/>
        </w:rPr>
        <w:t xml:space="preserve">Záruční servis </w:t>
      </w:r>
      <w:r w:rsidR="000A2307" w:rsidRPr="003E5569">
        <w:rPr>
          <w:sz w:val="24"/>
          <w:szCs w:val="24"/>
        </w:rPr>
        <w:t xml:space="preserve">pro záruku za jakost </w:t>
      </w:r>
      <w:r w:rsidRPr="003E5569">
        <w:rPr>
          <w:sz w:val="24"/>
          <w:szCs w:val="24"/>
        </w:rPr>
        <w:t>bude prodávající provádět bezplatně (je</w:t>
      </w:r>
      <w:r w:rsidR="00680624" w:rsidRPr="003E5569">
        <w:rPr>
          <w:sz w:val="24"/>
          <w:szCs w:val="24"/>
        </w:rPr>
        <w:t xml:space="preserve"> již obsažen ve sjednané ceně).</w:t>
      </w:r>
    </w:p>
    <w:p w14:paraId="254238CD" w14:textId="51BD8994" w:rsidR="003134C1" w:rsidRPr="003E5569" w:rsidRDefault="003134C1" w:rsidP="003134C1">
      <w:pPr>
        <w:pStyle w:val="Bezmezer"/>
        <w:numPr>
          <w:ilvl w:val="1"/>
          <w:numId w:val="2"/>
        </w:numPr>
        <w:ind w:left="567" w:hanging="567"/>
        <w:jc w:val="both"/>
        <w:rPr>
          <w:sz w:val="24"/>
          <w:szCs w:val="24"/>
        </w:rPr>
      </w:pPr>
      <w:r w:rsidRPr="003E5569">
        <w:rPr>
          <w:sz w:val="24"/>
          <w:szCs w:val="24"/>
        </w:rPr>
        <w:lastRenderedPageBreak/>
        <w:t>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w:t>
      </w:r>
      <w:r w:rsidR="0017697B" w:rsidRPr="003E5569">
        <w:rPr>
          <w:sz w:val="24"/>
          <w:szCs w:val="24"/>
        </w:rPr>
        <w:t>, mezi které patří také vakuové prvky</w:t>
      </w:r>
      <w:r w:rsidRPr="003E5569">
        <w:rPr>
          <w:sz w:val="24"/>
          <w:szCs w:val="24"/>
        </w:rPr>
        <w:t>), vše včetně vystavení protokolu a případný update softwaru</w:t>
      </w:r>
      <w:r w:rsidR="0044073C" w:rsidRPr="003E5569">
        <w:rPr>
          <w:rFonts w:cs="Calibri"/>
          <w:color w:val="222222"/>
          <w:sz w:val="24"/>
          <w:szCs w:val="24"/>
        </w:rPr>
        <w:t>.</w:t>
      </w:r>
      <w:r w:rsidRPr="003E5569">
        <w:rPr>
          <w:sz w:val="24"/>
          <w:szCs w:val="24"/>
        </w:rPr>
        <w:t xml:space="preserve"> To vše po dobu záruky, a to ve výrobcem předepsaném intervalu, nejméně 1x ročně</w:t>
      </w:r>
      <w:r w:rsidR="000F44C1" w:rsidRPr="003E5569">
        <w:rPr>
          <w:sz w:val="24"/>
          <w:szCs w:val="24"/>
        </w:rPr>
        <w:t>, potažmo naplňujícím legislativní požadavky na provoz předmětu plnění</w:t>
      </w:r>
      <w:r w:rsidRPr="003E5569">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w:t>
      </w:r>
    </w:p>
    <w:p w14:paraId="7746B519" w14:textId="5C37771C" w:rsidR="00A70A72" w:rsidRPr="003E5569" w:rsidRDefault="00765A9F" w:rsidP="00A70A72">
      <w:pPr>
        <w:pStyle w:val="Bezmezer"/>
        <w:numPr>
          <w:ilvl w:val="1"/>
          <w:numId w:val="2"/>
        </w:numPr>
        <w:ind w:left="567" w:hanging="567"/>
        <w:jc w:val="both"/>
        <w:rPr>
          <w:sz w:val="24"/>
          <w:szCs w:val="24"/>
        </w:rPr>
      </w:pPr>
      <w:r w:rsidRPr="003E5569">
        <w:rPr>
          <w:sz w:val="24"/>
          <w:szCs w:val="24"/>
        </w:rPr>
        <w:t xml:space="preserve">V případě </w:t>
      </w:r>
      <w:r w:rsidR="00074469" w:rsidRPr="003E5569">
        <w:rPr>
          <w:sz w:val="24"/>
          <w:szCs w:val="24"/>
        </w:rPr>
        <w:t xml:space="preserve">nahlášení </w:t>
      </w:r>
      <w:r w:rsidRPr="003E5569">
        <w:rPr>
          <w:sz w:val="24"/>
          <w:szCs w:val="24"/>
        </w:rPr>
        <w:t xml:space="preserve">závady </w:t>
      </w:r>
      <w:r w:rsidR="00074469" w:rsidRPr="003E5569">
        <w:rPr>
          <w:sz w:val="24"/>
          <w:szCs w:val="24"/>
        </w:rPr>
        <w:t xml:space="preserve">kupujícím, </w:t>
      </w:r>
      <w:r w:rsidRPr="003E5569">
        <w:rPr>
          <w:sz w:val="24"/>
          <w:szCs w:val="24"/>
        </w:rPr>
        <w:t xml:space="preserve">se prodávající </w:t>
      </w:r>
      <w:r w:rsidR="009F7A19" w:rsidRPr="003E5569">
        <w:rPr>
          <w:sz w:val="24"/>
          <w:szCs w:val="24"/>
        </w:rPr>
        <w:t xml:space="preserve">zavazuje nastoupit k odstranění závady </w:t>
      </w:r>
      <w:r w:rsidRPr="003E5569">
        <w:rPr>
          <w:sz w:val="24"/>
          <w:szCs w:val="24"/>
        </w:rPr>
        <w:t xml:space="preserve">nejpozději do </w:t>
      </w:r>
      <w:r w:rsidR="009F7A19" w:rsidRPr="003E5569">
        <w:rPr>
          <w:sz w:val="24"/>
          <w:szCs w:val="24"/>
        </w:rPr>
        <w:t>24</w:t>
      </w:r>
      <w:r w:rsidRPr="003E5569">
        <w:rPr>
          <w:sz w:val="24"/>
          <w:szCs w:val="24"/>
        </w:rPr>
        <w:t xml:space="preserve"> hodin od </w:t>
      </w:r>
      <w:r w:rsidR="002F2BA5" w:rsidRPr="003E5569">
        <w:rPr>
          <w:sz w:val="24"/>
          <w:szCs w:val="24"/>
        </w:rPr>
        <w:t xml:space="preserve">tohoto nahlášení.  Prodávající je </w:t>
      </w:r>
      <w:r w:rsidR="009F7A19" w:rsidRPr="003E5569">
        <w:rPr>
          <w:sz w:val="24"/>
          <w:szCs w:val="24"/>
        </w:rPr>
        <w:t xml:space="preserve">současně </w:t>
      </w:r>
      <w:r w:rsidR="002F2BA5" w:rsidRPr="003E5569">
        <w:rPr>
          <w:sz w:val="24"/>
          <w:szCs w:val="24"/>
        </w:rPr>
        <w:t xml:space="preserve">povinen </w:t>
      </w:r>
      <w:r w:rsidR="003134C1" w:rsidRPr="003E5569">
        <w:rPr>
          <w:sz w:val="24"/>
          <w:szCs w:val="24"/>
        </w:rPr>
        <w:t>bezplatně</w:t>
      </w:r>
      <w:r w:rsidR="000B18E6" w:rsidRPr="003E5569">
        <w:rPr>
          <w:sz w:val="24"/>
          <w:szCs w:val="24"/>
        </w:rPr>
        <w:t xml:space="preserve"> </w:t>
      </w:r>
      <w:r w:rsidR="002F2BA5" w:rsidRPr="003E5569">
        <w:rPr>
          <w:sz w:val="24"/>
          <w:szCs w:val="24"/>
        </w:rPr>
        <w:t>závadu</w:t>
      </w:r>
      <w:r w:rsidR="000B18E6" w:rsidRPr="003E5569">
        <w:rPr>
          <w:sz w:val="24"/>
          <w:szCs w:val="24"/>
        </w:rPr>
        <w:t xml:space="preserve"> </w:t>
      </w:r>
      <w:r w:rsidR="003134C1" w:rsidRPr="003E5569">
        <w:rPr>
          <w:sz w:val="24"/>
          <w:szCs w:val="24"/>
        </w:rPr>
        <w:t>odstranit</w:t>
      </w:r>
      <w:r w:rsidR="000B18E6" w:rsidRPr="003E5569">
        <w:rPr>
          <w:sz w:val="24"/>
          <w:szCs w:val="24"/>
        </w:rPr>
        <w:t xml:space="preserve"> do </w:t>
      </w:r>
      <w:r w:rsidR="00B967EC" w:rsidRPr="003E5569">
        <w:rPr>
          <w:sz w:val="24"/>
          <w:szCs w:val="24"/>
        </w:rPr>
        <w:t xml:space="preserve">36 </w:t>
      </w:r>
      <w:r w:rsidR="000B18E6" w:rsidRPr="003E5569">
        <w:rPr>
          <w:sz w:val="24"/>
          <w:szCs w:val="24"/>
        </w:rPr>
        <w:t xml:space="preserve">hodin od </w:t>
      </w:r>
      <w:r w:rsidR="005B1222" w:rsidRPr="003E5569">
        <w:rPr>
          <w:sz w:val="24"/>
          <w:szCs w:val="24"/>
        </w:rPr>
        <w:t xml:space="preserve">nahlášení </w:t>
      </w:r>
      <w:r w:rsidR="000B18E6" w:rsidRPr="003E5569">
        <w:rPr>
          <w:sz w:val="24"/>
          <w:szCs w:val="24"/>
        </w:rPr>
        <w:t xml:space="preserve">u </w:t>
      </w:r>
      <w:r w:rsidR="00891DD5" w:rsidRPr="003E5569">
        <w:rPr>
          <w:sz w:val="24"/>
          <w:szCs w:val="24"/>
        </w:rPr>
        <w:t xml:space="preserve">oprav </w:t>
      </w:r>
      <w:r w:rsidR="000B18E6" w:rsidRPr="003E5569">
        <w:rPr>
          <w:sz w:val="24"/>
          <w:szCs w:val="24"/>
        </w:rPr>
        <w:t xml:space="preserve">bez nutnosti použití náhradních dílu a do </w:t>
      </w:r>
      <w:r w:rsidR="00B967EC" w:rsidRPr="003E5569">
        <w:rPr>
          <w:sz w:val="24"/>
          <w:szCs w:val="24"/>
        </w:rPr>
        <w:t xml:space="preserve">72 hodin </w:t>
      </w:r>
      <w:r w:rsidR="005B1222" w:rsidRPr="003E5569">
        <w:rPr>
          <w:sz w:val="24"/>
          <w:szCs w:val="24"/>
        </w:rPr>
        <w:t xml:space="preserve">u </w:t>
      </w:r>
      <w:r w:rsidR="00891DD5" w:rsidRPr="003E5569">
        <w:rPr>
          <w:sz w:val="24"/>
          <w:szCs w:val="24"/>
        </w:rPr>
        <w:t xml:space="preserve">oprav </w:t>
      </w:r>
      <w:r w:rsidR="000B18E6" w:rsidRPr="003E5569">
        <w:rPr>
          <w:sz w:val="24"/>
          <w:szCs w:val="24"/>
        </w:rPr>
        <w:t>v případě nutnosti použití náhradních dílů</w:t>
      </w:r>
      <w:r w:rsidR="003134C1" w:rsidRPr="003E5569">
        <w:rPr>
          <w:sz w:val="24"/>
          <w:szCs w:val="24"/>
        </w:rPr>
        <w:t>.</w:t>
      </w:r>
      <w:r w:rsidR="00A70A72" w:rsidRPr="003E5569">
        <w:rPr>
          <w:sz w:val="24"/>
          <w:szCs w:val="24"/>
        </w:rPr>
        <w:t xml:space="preserve"> </w:t>
      </w:r>
    </w:p>
    <w:p w14:paraId="58F28A27" w14:textId="28F6F686" w:rsidR="003134C1" w:rsidRPr="003E5569" w:rsidRDefault="003134C1" w:rsidP="003134C1">
      <w:pPr>
        <w:pStyle w:val="Bezmezer"/>
        <w:numPr>
          <w:ilvl w:val="1"/>
          <w:numId w:val="2"/>
        </w:numPr>
        <w:ind w:left="567" w:hanging="567"/>
        <w:jc w:val="both"/>
        <w:rPr>
          <w:sz w:val="24"/>
          <w:szCs w:val="24"/>
        </w:rPr>
      </w:pPr>
      <w:r w:rsidRPr="003E5569">
        <w:rPr>
          <w:sz w:val="24"/>
          <w:szCs w:val="24"/>
        </w:rPr>
        <w:t xml:space="preserve">Kupující má právo na úhradu nutných nákladů, které mu vznikly v souvislosti </w:t>
      </w:r>
      <w:r w:rsidR="00AF7C30">
        <w:rPr>
          <w:sz w:val="24"/>
          <w:szCs w:val="24"/>
        </w:rPr>
        <w:br/>
      </w:r>
      <w:r w:rsidRPr="003E5569">
        <w:rPr>
          <w:sz w:val="24"/>
          <w:szCs w:val="24"/>
        </w:rPr>
        <w:t>s uplatněním práv z vad.</w:t>
      </w:r>
    </w:p>
    <w:p w14:paraId="6BAAEE61"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 xml:space="preserve">Práva kupujícího z vadného plnění tím nejsou dotčena a řídí se dle </w:t>
      </w:r>
      <w:proofErr w:type="spellStart"/>
      <w:r w:rsidRPr="003E5569">
        <w:rPr>
          <w:sz w:val="24"/>
          <w:szCs w:val="24"/>
        </w:rPr>
        <w:t>ust</w:t>
      </w:r>
      <w:proofErr w:type="spellEnd"/>
      <w:r w:rsidRPr="003E5569">
        <w:rPr>
          <w:sz w:val="24"/>
          <w:szCs w:val="24"/>
        </w:rPr>
        <w:t>. § 2099 občanského zákoníku.</w:t>
      </w:r>
    </w:p>
    <w:p w14:paraId="44BEF6C1" w14:textId="77777777" w:rsidR="003134C1" w:rsidRPr="003E5569" w:rsidRDefault="003134C1" w:rsidP="003134C1">
      <w:pPr>
        <w:pStyle w:val="Bezmezer"/>
        <w:numPr>
          <w:ilvl w:val="1"/>
          <w:numId w:val="2"/>
        </w:numPr>
        <w:ind w:left="567" w:hanging="567"/>
        <w:jc w:val="both"/>
        <w:rPr>
          <w:sz w:val="24"/>
          <w:szCs w:val="24"/>
        </w:rPr>
      </w:pPr>
      <w:r w:rsidRPr="003E5569">
        <w:rPr>
          <w:sz w:val="24"/>
          <w:szCs w:val="24"/>
        </w:rPr>
        <w:t>Záruční servis bude poskytovat autorizovaná servisní organizace</w:t>
      </w:r>
      <w:r w:rsidR="00680624" w:rsidRPr="003E5569">
        <w:rPr>
          <w:sz w:val="24"/>
          <w:szCs w:val="24"/>
        </w:rPr>
        <w:t>, oprávněná</w:t>
      </w:r>
      <w:r w:rsidR="0083509A" w:rsidRPr="003E5569">
        <w:rPr>
          <w:sz w:val="24"/>
          <w:szCs w:val="24"/>
        </w:rPr>
        <w:t xml:space="preserve"> dle platné právní úpravy výrobce</w:t>
      </w:r>
      <w:r w:rsidR="00680624" w:rsidRPr="003E5569">
        <w:rPr>
          <w:sz w:val="24"/>
          <w:szCs w:val="24"/>
        </w:rPr>
        <w:t xml:space="preserve"> k provádění servisu na daném zařízení</w:t>
      </w:r>
      <w:r w:rsidRPr="003E5569">
        <w:rPr>
          <w:sz w:val="24"/>
          <w:szCs w:val="24"/>
        </w:rPr>
        <w:t xml:space="preserve"> (uvést obchodní jméno, sídlo, IČO):</w:t>
      </w:r>
    </w:p>
    <w:p w14:paraId="6D0D27FF" w14:textId="77777777" w:rsidR="003134C1" w:rsidRPr="003E5569" w:rsidRDefault="003134C1" w:rsidP="00B52D36">
      <w:pPr>
        <w:pStyle w:val="Bezmezer"/>
        <w:ind w:firstLine="567"/>
        <w:rPr>
          <w:rFonts w:eastAsia="Helvetica-Bold" w:cs="Helvetica-Bold"/>
          <w:bCs/>
          <w:sz w:val="24"/>
          <w:szCs w:val="24"/>
        </w:rPr>
      </w:pPr>
      <w:r w:rsidRPr="003E5569">
        <w:rPr>
          <w:rFonts w:eastAsia="Helvetica-Bold" w:cs="Helvetica-Bold"/>
          <w:bCs/>
          <w:sz w:val="24"/>
          <w:szCs w:val="24"/>
        </w:rPr>
        <w:t xml:space="preserve">Název: </w:t>
      </w:r>
      <w:r w:rsidR="00B52D36" w:rsidRPr="003E5569">
        <w:rPr>
          <w:rFonts w:eastAsia="Helvetica-Bold" w:cs="Helvetica-Bold"/>
          <w:bCs/>
          <w:sz w:val="24"/>
          <w:szCs w:val="24"/>
        </w:rPr>
        <w:tab/>
      </w:r>
      <w:r w:rsidRPr="003E5569">
        <w:rPr>
          <w:sz w:val="24"/>
          <w:szCs w:val="24"/>
          <w:highlight w:val="yellow"/>
        </w:rPr>
        <w:t xml:space="preserve">DOPLNÍ </w:t>
      </w:r>
      <w:r w:rsidR="0083509A" w:rsidRPr="003E5569">
        <w:rPr>
          <w:sz w:val="24"/>
          <w:szCs w:val="24"/>
          <w:highlight w:val="yellow"/>
        </w:rPr>
        <w:t>ÚČASTNÍK</w:t>
      </w:r>
    </w:p>
    <w:p w14:paraId="2CC45255" w14:textId="77777777" w:rsidR="003134C1" w:rsidRPr="003E5569" w:rsidRDefault="003134C1" w:rsidP="00B52D36">
      <w:pPr>
        <w:pStyle w:val="Bezmezer"/>
        <w:ind w:firstLine="567"/>
        <w:rPr>
          <w:rFonts w:eastAsia="Helvetica" w:cs="Helvetica"/>
          <w:iCs/>
          <w:sz w:val="24"/>
          <w:szCs w:val="24"/>
        </w:rPr>
      </w:pPr>
      <w:r w:rsidRPr="003E5569">
        <w:rPr>
          <w:rFonts w:eastAsia="Helvetica" w:cs="Helvetica"/>
          <w:sz w:val="24"/>
          <w:szCs w:val="24"/>
        </w:rPr>
        <w:t>Sídlo:</w:t>
      </w:r>
      <w:r w:rsidRPr="003E5569">
        <w:rPr>
          <w:rFonts w:eastAsia="Helvetica" w:cs="Helvetica"/>
          <w:sz w:val="24"/>
          <w:szCs w:val="24"/>
        </w:rPr>
        <w:tab/>
      </w:r>
      <w:r w:rsidRPr="003E5569">
        <w:rPr>
          <w:sz w:val="24"/>
          <w:szCs w:val="24"/>
          <w:highlight w:val="yellow"/>
        </w:rPr>
        <w:t xml:space="preserve">DOPLNÍ </w:t>
      </w:r>
      <w:r w:rsidR="0083509A" w:rsidRPr="003E5569">
        <w:rPr>
          <w:sz w:val="24"/>
          <w:szCs w:val="24"/>
          <w:highlight w:val="yellow"/>
        </w:rPr>
        <w:t>ÚČASTNÍK</w:t>
      </w:r>
    </w:p>
    <w:p w14:paraId="0297418D" w14:textId="77777777" w:rsidR="003134C1" w:rsidRPr="003E5569" w:rsidRDefault="003134C1" w:rsidP="00B52D36">
      <w:pPr>
        <w:pStyle w:val="Bezmezer"/>
        <w:ind w:firstLine="567"/>
        <w:rPr>
          <w:iCs/>
          <w:sz w:val="24"/>
          <w:szCs w:val="24"/>
        </w:rPr>
      </w:pPr>
      <w:r w:rsidRPr="003E5569">
        <w:rPr>
          <w:sz w:val="24"/>
          <w:szCs w:val="24"/>
        </w:rPr>
        <w:t>IČ:</w:t>
      </w:r>
      <w:r w:rsidR="00B52D36" w:rsidRPr="003E5569">
        <w:rPr>
          <w:sz w:val="24"/>
          <w:szCs w:val="24"/>
        </w:rPr>
        <w:tab/>
      </w:r>
      <w:r w:rsidRPr="003E5569">
        <w:rPr>
          <w:sz w:val="24"/>
          <w:szCs w:val="24"/>
          <w:highlight w:val="yellow"/>
        </w:rPr>
        <w:t xml:space="preserve">DOPLNÍ </w:t>
      </w:r>
      <w:r w:rsidR="0083509A" w:rsidRPr="003E5569">
        <w:rPr>
          <w:sz w:val="24"/>
          <w:szCs w:val="24"/>
          <w:highlight w:val="yellow"/>
        </w:rPr>
        <w:t>ÚČASTNÍK</w:t>
      </w:r>
    </w:p>
    <w:p w14:paraId="7FBA7A50" w14:textId="2431682A" w:rsidR="003134C1" w:rsidRPr="003E5569" w:rsidRDefault="003134C1" w:rsidP="003E5569">
      <w:pPr>
        <w:pStyle w:val="Bezmezer"/>
        <w:ind w:left="567"/>
        <w:rPr>
          <w:rFonts w:eastAsia="Arial" w:cs="Arial"/>
          <w:sz w:val="24"/>
          <w:szCs w:val="24"/>
        </w:rPr>
      </w:pPr>
      <w:r w:rsidRPr="003E5569">
        <w:rPr>
          <w:sz w:val="24"/>
          <w:szCs w:val="24"/>
        </w:rPr>
        <w:t>zapsána v</w:t>
      </w:r>
      <w:r w:rsidR="009C3488" w:rsidRPr="003E5569">
        <w:rPr>
          <w:sz w:val="24"/>
          <w:szCs w:val="24"/>
        </w:rPr>
        <w:t> </w:t>
      </w:r>
      <w:r w:rsidR="009C3488" w:rsidRPr="003E5569">
        <w:rPr>
          <w:rFonts w:eastAsia="Arial" w:cs="Arial"/>
          <w:sz w:val="24"/>
          <w:szCs w:val="24"/>
        </w:rPr>
        <w:t>o</w:t>
      </w:r>
      <w:r w:rsidRPr="003E5569">
        <w:rPr>
          <w:rFonts w:eastAsia="Arial" w:cs="Arial"/>
          <w:sz w:val="24"/>
          <w:szCs w:val="24"/>
        </w:rPr>
        <w:t xml:space="preserve">bchodním rejstříku </w:t>
      </w:r>
      <w:r w:rsidR="009C3488" w:rsidRPr="003E5569">
        <w:rPr>
          <w:rFonts w:eastAsia="Arial" w:cs="Arial"/>
          <w:sz w:val="24"/>
          <w:szCs w:val="24"/>
        </w:rPr>
        <w:t xml:space="preserve">pod </w:t>
      </w:r>
      <w:proofErr w:type="spellStart"/>
      <w:r w:rsidR="009C3488" w:rsidRPr="003E5569">
        <w:rPr>
          <w:rFonts w:eastAsia="Arial" w:cs="Arial"/>
          <w:sz w:val="24"/>
          <w:szCs w:val="24"/>
        </w:rPr>
        <w:t>sp</w:t>
      </w:r>
      <w:proofErr w:type="spellEnd"/>
      <w:r w:rsidR="009C3488" w:rsidRPr="003E5569">
        <w:rPr>
          <w:rFonts w:eastAsia="Arial" w:cs="Arial"/>
          <w:sz w:val="24"/>
          <w:szCs w:val="24"/>
        </w:rPr>
        <w:t xml:space="preserve">. zn. </w:t>
      </w:r>
      <w:r w:rsidRPr="003E5569">
        <w:rPr>
          <w:sz w:val="24"/>
          <w:szCs w:val="24"/>
          <w:highlight w:val="yellow"/>
        </w:rPr>
        <w:t xml:space="preserve">DOPLNÍ </w:t>
      </w:r>
      <w:r w:rsidR="0083509A" w:rsidRPr="003E5569">
        <w:rPr>
          <w:sz w:val="24"/>
          <w:szCs w:val="24"/>
          <w:highlight w:val="yellow"/>
        </w:rPr>
        <w:t>ÚČASTNÍK</w:t>
      </w:r>
      <w:r w:rsidR="009C3488" w:rsidRPr="003E5569">
        <w:rPr>
          <w:sz w:val="24"/>
          <w:szCs w:val="24"/>
        </w:rPr>
        <w:t xml:space="preserve"> vedenou u </w:t>
      </w:r>
      <w:r w:rsidR="009C3488" w:rsidRPr="003E5569">
        <w:rPr>
          <w:sz w:val="24"/>
          <w:szCs w:val="24"/>
          <w:highlight w:val="yellow"/>
        </w:rPr>
        <w:t>DOPLNÍ</w:t>
      </w:r>
      <w:r w:rsidR="003E5569">
        <w:rPr>
          <w:sz w:val="24"/>
          <w:szCs w:val="24"/>
          <w:highlight w:val="yellow"/>
        </w:rPr>
        <w:t xml:space="preserve"> </w:t>
      </w:r>
      <w:r w:rsidR="009C3488" w:rsidRPr="003E5569">
        <w:rPr>
          <w:sz w:val="24"/>
          <w:szCs w:val="24"/>
          <w:highlight w:val="yellow"/>
        </w:rPr>
        <w:t>ÚČASTNÍK</w:t>
      </w:r>
    </w:p>
    <w:p w14:paraId="2FF342D5" w14:textId="4B2B10DE" w:rsidR="003134C1" w:rsidRPr="003E5569" w:rsidRDefault="003134C1" w:rsidP="00B52D36">
      <w:pPr>
        <w:pStyle w:val="Bezmezer"/>
        <w:numPr>
          <w:ilvl w:val="1"/>
          <w:numId w:val="2"/>
        </w:numPr>
        <w:ind w:left="567" w:hanging="567"/>
        <w:jc w:val="both"/>
        <w:rPr>
          <w:sz w:val="24"/>
          <w:szCs w:val="24"/>
        </w:rPr>
      </w:pPr>
      <w:r w:rsidRPr="003E5569">
        <w:rPr>
          <w:sz w:val="24"/>
          <w:szCs w:val="24"/>
        </w:rPr>
        <w:t xml:space="preserve">Prodávající čestně prohlašuje, </w:t>
      </w:r>
      <w:r w:rsidR="00B3473B" w:rsidRPr="003E5569">
        <w:rPr>
          <w:sz w:val="24"/>
          <w:szCs w:val="24"/>
        </w:rPr>
        <w:t xml:space="preserve">že </w:t>
      </w:r>
      <w:r w:rsidRPr="003E5569">
        <w:rPr>
          <w:sz w:val="24"/>
          <w:szCs w:val="24"/>
        </w:rPr>
        <w:t xml:space="preserve">osoba definovaná v bodě </w:t>
      </w:r>
      <w:r w:rsidR="00B3473B" w:rsidRPr="003E5569">
        <w:rPr>
          <w:sz w:val="24"/>
          <w:szCs w:val="24"/>
        </w:rPr>
        <w:t>6.</w:t>
      </w:r>
      <w:r w:rsidR="000949E6" w:rsidRPr="003E5569">
        <w:rPr>
          <w:sz w:val="24"/>
          <w:szCs w:val="24"/>
        </w:rPr>
        <w:t>12.</w:t>
      </w:r>
      <w:r w:rsidRPr="003E5569">
        <w:rPr>
          <w:sz w:val="24"/>
          <w:szCs w:val="24"/>
        </w:rPr>
        <w:t xml:space="preserve"> této smlouvy</w:t>
      </w:r>
      <w:r w:rsidR="00B3473B" w:rsidRPr="003E5569">
        <w:rPr>
          <w:sz w:val="24"/>
          <w:szCs w:val="24"/>
        </w:rPr>
        <w:t xml:space="preserve"> splňuje veškeré požadavky dle zákona o </w:t>
      </w:r>
      <w:r w:rsidRPr="003E5569">
        <w:rPr>
          <w:sz w:val="24"/>
          <w:szCs w:val="24"/>
        </w:rPr>
        <w:t>zdravotnický</w:t>
      </w:r>
      <w:r w:rsidR="00B3473B" w:rsidRPr="003E5569">
        <w:rPr>
          <w:sz w:val="24"/>
          <w:szCs w:val="24"/>
        </w:rPr>
        <w:t>ch</w:t>
      </w:r>
      <w:r w:rsidRPr="003E5569">
        <w:rPr>
          <w:sz w:val="24"/>
          <w:szCs w:val="24"/>
        </w:rPr>
        <w:t xml:space="preserve"> prostřed</w:t>
      </w:r>
      <w:r w:rsidR="00B3473B" w:rsidRPr="003E5569">
        <w:rPr>
          <w:sz w:val="24"/>
          <w:szCs w:val="24"/>
        </w:rPr>
        <w:t>cích pro výkon činnosti servisní organiz</w:t>
      </w:r>
      <w:r w:rsidR="008414B9" w:rsidRPr="003E5569">
        <w:rPr>
          <w:sz w:val="24"/>
          <w:szCs w:val="24"/>
        </w:rPr>
        <w:t>a</w:t>
      </w:r>
      <w:r w:rsidR="00B3473B" w:rsidRPr="003E5569">
        <w:rPr>
          <w:sz w:val="24"/>
          <w:szCs w:val="24"/>
        </w:rPr>
        <w:t>ce</w:t>
      </w:r>
      <w:r w:rsidR="00FC21F6" w:rsidRPr="003E5569">
        <w:rPr>
          <w:sz w:val="24"/>
          <w:szCs w:val="24"/>
        </w:rPr>
        <w:t>.</w:t>
      </w:r>
    </w:p>
    <w:p w14:paraId="149D2AC6" w14:textId="42D1C989" w:rsidR="003134C1" w:rsidRPr="003E5569" w:rsidRDefault="003134C1" w:rsidP="00B52D36">
      <w:pPr>
        <w:pStyle w:val="Bezmezer"/>
        <w:numPr>
          <w:ilvl w:val="1"/>
          <w:numId w:val="2"/>
        </w:numPr>
        <w:ind w:left="567" w:hanging="567"/>
        <w:jc w:val="both"/>
        <w:rPr>
          <w:sz w:val="24"/>
          <w:szCs w:val="24"/>
        </w:rPr>
      </w:pPr>
      <w:r w:rsidRPr="003E5569">
        <w:rPr>
          <w:sz w:val="24"/>
          <w:szCs w:val="24"/>
        </w:rPr>
        <w:t>Kupující je povinen umožnit prodávajícímu provedení opravy v místě instalace v libovolnou hodinu ve lhůtě pro provedení opravy.</w:t>
      </w:r>
    </w:p>
    <w:p w14:paraId="6C7EA885" w14:textId="38DD04AD" w:rsidR="003134C1" w:rsidRDefault="003134C1" w:rsidP="003134C1">
      <w:pPr>
        <w:pStyle w:val="Bezmezer"/>
        <w:jc w:val="both"/>
        <w:rPr>
          <w:sz w:val="24"/>
          <w:szCs w:val="24"/>
        </w:rPr>
      </w:pPr>
    </w:p>
    <w:p w14:paraId="12092A5B" w14:textId="77777777" w:rsidR="00802797" w:rsidRPr="003E5569" w:rsidRDefault="00802797" w:rsidP="003134C1">
      <w:pPr>
        <w:pStyle w:val="Bezmezer"/>
        <w:jc w:val="both"/>
        <w:rPr>
          <w:sz w:val="24"/>
          <w:szCs w:val="24"/>
        </w:rPr>
      </w:pPr>
    </w:p>
    <w:p w14:paraId="5213F82B" w14:textId="77777777" w:rsidR="003134C1" w:rsidRPr="003E5569" w:rsidRDefault="006A0A2C" w:rsidP="00893533">
      <w:pPr>
        <w:pStyle w:val="Bezmezer"/>
        <w:numPr>
          <w:ilvl w:val="0"/>
          <w:numId w:val="2"/>
        </w:numPr>
        <w:ind w:left="284" w:hanging="284"/>
        <w:jc w:val="both"/>
        <w:rPr>
          <w:b/>
          <w:sz w:val="24"/>
          <w:szCs w:val="24"/>
          <w:u w:val="single"/>
        </w:rPr>
      </w:pPr>
      <w:r w:rsidRPr="003E5569">
        <w:rPr>
          <w:rFonts w:cs="Arial"/>
          <w:b/>
          <w:sz w:val="24"/>
          <w:szCs w:val="24"/>
          <w:u w:val="single"/>
        </w:rPr>
        <w:lastRenderedPageBreak/>
        <w:t>Zvláštní ustanovení o DPH</w:t>
      </w:r>
    </w:p>
    <w:p w14:paraId="63245B37" w14:textId="27B95040" w:rsidR="006A0A2C" w:rsidRPr="003E5569" w:rsidRDefault="006A0A2C" w:rsidP="006A0A2C">
      <w:pPr>
        <w:pStyle w:val="Bezmezer"/>
        <w:numPr>
          <w:ilvl w:val="1"/>
          <w:numId w:val="2"/>
        </w:numPr>
        <w:ind w:left="567" w:hanging="567"/>
        <w:jc w:val="both"/>
        <w:rPr>
          <w:sz w:val="24"/>
          <w:szCs w:val="24"/>
        </w:rPr>
      </w:pPr>
      <w:r w:rsidRPr="003E5569">
        <w:rPr>
          <w:sz w:val="24"/>
          <w:szCs w:val="24"/>
        </w:rPr>
        <w:t>Prodávající je povinen sdělit kupujícímu skutečnosti, které zak</w:t>
      </w:r>
      <w:r w:rsidR="00A27A1A" w:rsidRPr="003E5569">
        <w:rPr>
          <w:sz w:val="24"/>
          <w:szCs w:val="24"/>
        </w:rPr>
        <w:t>ládají jeho povinnost ručení za </w:t>
      </w:r>
      <w:r w:rsidRPr="003E5569">
        <w:rPr>
          <w:sz w:val="24"/>
          <w:szCs w:val="24"/>
        </w:rPr>
        <w:t>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3F2818B" w:rsidR="006A0A2C" w:rsidRPr="003E5569" w:rsidRDefault="006A0A2C" w:rsidP="006A0A2C">
      <w:pPr>
        <w:pStyle w:val="Bezmezer"/>
        <w:numPr>
          <w:ilvl w:val="1"/>
          <w:numId w:val="2"/>
        </w:numPr>
        <w:ind w:left="567" w:hanging="567"/>
        <w:jc w:val="both"/>
        <w:rPr>
          <w:sz w:val="24"/>
          <w:szCs w:val="24"/>
        </w:rPr>
      </w:pPr>
      <w:r w:rsidRPr="003E5569">
        <w:rPr>
          <w:sz w:val="24"/>
          <w:szCs w:val="24"/>
        </w:rPr>
        <w:t>V případě, že skutečnosti definované § 109 zákona č. 235/2004 Sb., o dani z přidané hodnoty, v</w:t>
      </w:r>
      <w:r w:rsidR="00A27A1A" w:rsidRPr="003E5569">
        <w:rPr>
          <w:sz w:val="24"/>
          <w:szCs w:val="24"/>
        </w:rPr>
        <w:t> </w:t>
      </w:r>
      <w:r w:rsidRPr="003E5569">
        <w:rPr>
          <w:sz w:val="24"/>
          <w:szCs w:val="24"/>
        </w:rPr>
        <w:t>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Pr="003E5569" w:rsidRDefault="006A0A2C" w:rsidP="006A0A2C">
      <w:pPr>
        <w:pStyle w:val="Bezmezer"/>
        <w:numPr>
          <w:ilvl w:val="2"/>
          <w:numId w:val="2"/>
        </w:numPr>
        <w:jc w:val="both"/>
        <w:rPr>
          <w:sz w:val="24"/>
          <w:szCs w:val="24"/>
        </w:rPr>
      </w:pPr>
      <w:r w:rsidRPr="003E5569">
        <w:rPr>
          <w:sz w:val="24"/>
          <w:szCs w:val="24"/>
        </w:rPr>
        <w:t>na prodávajícího zdanitelného plnění bude vyhlášeno insolvenční řízení,</w:t>
      </w:r>
    </w:p>
    <w:p w14:paraId="4B0EE69A" w14:textId="77777777" w:rsidR="006A0A2C" w:rsidRPr="003E5569" w:rsidRDefault="006A0A2C" w:rsidP="006A0A2C">
      <w:pPr>
        <w:pStyle w:val="Bezmezer"/>
        <w:numPr>
          <w:ilvl w:val="2"/>
          <w:numId w:val="2"/>
        </w:numPr>
        <w:jc w:val="both"/>
        <w:rPr>
          <w:sz w:val="24"/>
          <w:szCs w:val="24"/>
        </w:rPr>
      </w:pPr>
      <w:r w:rsidRPr="003E5569">
        <w:rPr>
          <w:sz w:val="24"/>
          <w:szCs w:val="24"/>
        </w:rPr>
        <w:t>prodávající nebude schopen na požádání kupujícího předložit prohlášení o bezdlužnosti vůči správci daně,</w:t>
      </w:r>
    </w:p>
    <w:p w14:paraId="15B17172" w14:textId="77777777" w:rsidR="006A0A2C" w:rsidRPr="003E5569" w:rsidRDefault="006A0A2C" w:rsidP="006A0A2C">
      <w:pPr>
        <w:pStyle w:val="Bezmezer"/>
        <w:numPr>
          <w:ilvl w:val="2"/>
          <w:numId w:val="2"/>
        </w:numPr>
        <w:jc w:val="both"/>
        <w:rPr>
          <w:sz w:val="24"/>
          <w:szCs w:val="24"/>
        </w:rPr>
      </w:pPr>
      <w:r w:rsidRPr="003E5569">
        <w:rPr>
          <w:sz w:val="24"/>
          <w:szCs w:val="24"/>
        </w:rPr>
        <w:t>prodávající sdělí podle odst. 1 tohoto článku smlouvy skutečnosti rozhodné pro vznik povinnosti ručení ze strany kupujícího.</w:t>
      </w:r>
    </w:p>
    <w:p w14:paraId="5359F18A" w14:textId="0DDADEF9" w:rsidR="006A0A2C" w:rsidRPr="003E5569" w:rsidRDefault="006A0A2C" w:rsidP="006A0A2C">
      <w:pPr>
        <w:pStyle w:val="Bezmezer"/>
        <w:numPr>
          <w:ilvl w:val="1"/>
          <w:numId w:val="2"/>
        </w:numPr>
        <w:ind w:left="567" w:hanging="567"/>
        <w:jc w:val="both"/>
        <w:rPr>
          <w:sz w:val="24"/>
          <w:szCs w:val="24"/>
        </w:rPr>
      </w:pPr>
      <w:r w:rsidRPr="003E5569">
        <w:rPr>
          <w:sz w:val="24"/>
          <w:szCs w:val="24"/>
        </w:rPr>
        <w:t>V případě, že prodávající poruší povinnost uloženou v odst. 1 a 2 tohoto článku smlouvy,</w:t>
      </w:r>
      <w:r w:rsidR="004C34B6" w:rsidRPr="003E5569">
        <w:rPr>
          <w:sz w:val="24"/>
          <w:szCs w:val="24"/>
        </w:rPr>
        <w:t xml:space="preserve"> je </w:t>
      </w:r>
      <w:r w:rsidRPr="003E5569">
        <w:rPr>
          <w:sz w:val="24"/>
          <w:szCs w:val="24"/>
        </w:rPr>
        <w:t>kupující oprávněn vůči němu uplatnit náhradu za veškeré škody, které mu tím vzniknou.</w:t>
      </w:r>
    </w:p>
    <w:p w14:paraId="3C940DC7" w14:textId="77777777" w:rsidR="006A0A2C" w:rsidRPr="003E5569" w:rsidRDefault="006A0A2C" w:rsidP="006A0A2C">
      <w:pPr>
        <w:pStyle w:val="Bezmezer"/>
        <w:numPr>
          <w:ilvl w:val="1"/>
          <w:numId w:val="2"/>
        </w:numPr>
        <w:ind w:left="567" w:hanging="567"/>
        <w:jc w:val="both"/>
        <w:rPr>
          <w:sz w:val="24"/>
          <w:szCs w:val="24"/>
        </w:rPr>
      </w:pPr>
      <w:r w:rsidRPr="003E5569">
        <w:rPr>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Pr="003E5569" w:rsidRDefault="00D26DB1" w:rsidP="00893533">
      <w:pPr>
        <w:pStyle w:val="Bezmezer"/>
        <w:numPr>
          <w:ilvl w:val="0"/>
          <w:numId w:val="2"/>
        </w:numPr>
        <w:ind w:left="284" w:hanging="284"/>
        <w:jc w:val="both"/>
        <w:rPr>
          <w:b/>
          <w:sz w:val="24"/>
          <w:szCs w:val="24"/>
          <w:u w:val="single"/>
        </w:rPr>
      </w:pPr>
      <w:r w:rsidRPr="003E5569">
        <w:rPr>
          <w:b/>
          <w:sz w:val="24"/>
          <w:szCs w:val="24"/>
          <w:u w:val="single"/>
        </w:rPr>
        <w:t>Odstoupení od smlouvy</w:t>
      </w:r>
    </w:p>
    <w:p w14:paraId="6E1118FF" w14:textId="77777777" w:rsidR="00A172BF" w:rsidRPr="003E5569" w:rsidRDefault="00A172BF" w:rsidP="00A172BF">
      <w:pPr>
        <w:pStyle w:val="Bezmezer"/>
        <w:numPr>
          <w:ilvl w:val="1"/>
          <w:numId w:val="2"/>
        </w:numPr>
        <w:ind w:left="567" w:hanging="567"/>
        <w:jc w:val="both"/>
        <w:rPr>
          <w:sz w:val="24"/>
          <w:szCs w:val="24"/>
        </w:rPr>
      </w:pPr>
      <w:r w:rsidRPr="003E5569">
        <w:rPr>
          <w:sz w:val="24"/>
          <w:szCs w:val="24"/>
        </w:rPr>
        <w:t>Kterákoliv smluvní strana může od této smlouvy odstoupit, pokud zjistí podstatné porušení této smlouvy druhou smluvní stranou.</w:t>
      </w:r>
    </w:p>
    <w:p w14:paraId="20F8D990" w14:textId="21B6B729" w:rsidR="00A172BF" w:rsidRPr="003E5569" w:rsidRDefault="00A172BF" w:rsidP="00A172BF">
      <w:pPr>
        <w:pStyle w:val="Bezmezer"/>
        <w:numPr>
          <w:ilvl w:val="1"/>
          <w:numId w:val="2"/>
        </w:numPr>
        <w:ind w:left="567" w:hanging="567"/>
        <w:jc w:val="both"/>
        <w:rPr>
          <w:sz w:val="24"/>
          <w:szCs w:val="24"/>
        </w:rPr>
      </w:pPr>
      <w:r w:rsidRPr="003E5569">
        <w:rPr>
          <w:sz w:val="24"/>
          <w:szCs w:val="24"/>
        </w:rPr>
        <w:t>Pro účely této smlouvy se za podstatné porušení smluvních povinností považuje takové porušení, u kterého smluvní strana porušující smlouvu měla nebo mohla předpokládat, že při</w:t>
      </w:r>
      <w:r w:rsidR="00980F05" w:rsidRPr="003E5569">
        <w:rPr>
          <w:sz w:val="24"/>
          <w:szCs w:val="24"/>
        </w:rPr>
        <w:t> </w:t>
      </w:r>
      <w:r w:rsidRPr="003E5569">
        <w:rPr>
          <w:sz w:val="24"/>
          <w:szCs w:val="24"/>
        </w:rPr>
        <w:t>takovémto porušení smlouvy, s přihlédnutím ke všem okolnostem, by druhá smluvní strana neměla zájem smlouvu uzavřít; zejména:</w:t>
      </w:r>
    </w:p>
    <w:p w14:paraId="05BF2496" w14:textId="77777777" w:rsidR="00A172BF" w:rsidRPr="003E5569" w:rsidRDefault="00A172BF" w:rsidP="00A172BF">
      <w:pPr>
        <w:pStyle w:val="Bezmezer"/>
        <w:numPr>
          <w:ilvl w:val="2"/>
          <w:numId w:val="2"/>
        </w:numPr>
        <w:jc w:val="both"/>
        <w:rPr>
          <w:sz w:val="24"/>
          <w:szCs w:val="24"/>
        </w:rPr>
      </w:pPr>
      <w:r w:rsidRPr="003E5569">
        <w:rPr>
          <w:sz w:val="24"/>
          <w:szCs w:val="24"/>
        </w:rPr>
        <w:t>prodlení s úhradou kupní ceny nebo její části delším 60 kalendářních dnů;</w:t>
      </w:r>
    </w:p>
    <w:p w14:paraId="10EB359C" w14:textId="434085DF" w:rsidR="00A172BF" w:rsidRPr="003E5569" w:rsidRDefault="00A172BF" w:rsidP="00A172BF">
      <w:pPr>
        <w:pStyle w:val="Bezmezer"/>
        <w:numPr>
          <w:ilvl w:val="2"/>
          <w:numId w:val="2"/>
        </w:numPr>
        <w:jc w:val="both"/>
        <w:rPr>
          <w:sz w:val="24"/>
          <w:szCs w:val="24"/>
        </w:rPr>
      </w:pPr>
      <w:r w:rsidRPr="003E5569">
        <w:rPr>
          <w:sz w:val="24"/>
          <w:szCs w:val="24"/>
        </w:rPr>
        <w:t>prodlení prodávajícího s dodáním předmětu plnění</w:t>
      </w:r>
      <w:r w:rsidR="00093667" w:rsidRPr="003E5569">
        <w:rPr>
          <w:sz w:val="24"/>
          <w:szCs w:val="24"/>
        </w:rPr>
        <w:t xml:space="preserve"> dle této smlouvy delším než 60 </w:t>
      </w:r>
      <w:r w:rsidRPr="003E5569">
        <w:rPr>
          <w:sz w:val="24"/>
          <w:szCs w:val="24"/>
        </w:rPr>
        <w:t>kalendářních dnů;</w:t>
      </w:r>
    </w:p>
    <w:p w14:paraId="2A744E1B" w14:textId="4C188478" w:rsidR="00A172BF" w:rsidRPr="003E5569" w:rsidRDefault="00A172BF" w:rsidP="00A172BF">
      <w:pPr>
        <w:pStyle w:val="Bezmezer"/>
        <w:numPr>
          <w:ilvl w:val="2"/>
          <w:numId w:val="2"/>
        </w:numPr>
        <w:jc w:val="both"/>
        <w:rPr>
          <w:sz w:val="24"/>
          <w:szCs w:val="24"/>
        </w:rPr>
      </w:pPr>
      <w:r w:rsidRPr="003E5569">
        <w:rPr>
          <w:sz w:val="24"/>
          <w:szCs w:val="24"/>
        </w:rPr>
        <w:t>zařízení nebude možné kupujícím během záruč</w:t>
      </w:r>
      <w:r w:rsidR="00093667" w:rsidRPr="003E5569">
        <w:rPr>
          <w:sz w:val="24"/>
          <w:szCs w:val="24"/>
        </w:rPr>
        <w:t xml:space="preserve">ní doby užívat po dobu delší </w:t>
      </w:r>
      <w:r w:rsidR="004056E8" w:rsidRPr="003E5569">
        <w:rPr>
          <w:sz w:val="24"/>
          <w:szCs w:val="24"/>
        </w:rPr>
        <w:t>než </w:t>
      </w:r>
      <w:r w:rsidR="00093667" w:rsidRPr="003E5569">
        <w:rPr>
          <w:sz w:val="24"/>
          <w:szCs w:val="24"/>
        </w:rPr>
        <w:t>60 </w:t>
      </w:r>
      <w:r w:rsidRPr="003E5569">
        <w:rPr>
          <w:sz w:val="24"/>
          <w:szCs w:val="24"/>
        </w:rPr>
        <w:t>kalendářních dnů;</w:t>
      </w:r>
    </w:p>
    <w:p w14:paraId="4AE530A2" w14:textId="77777777" w:rsidR="00A172BF" w:rsidRPr="003E5569" w:rsidRDefault="00A172BF" w:rsidP="00A172BF">
      <w:pPr>
        <w:pStyle w:val="Bezmezer"/>
        <w:numPr>
          <w:ilvl w:val="2"/>
          <w:numId w:val="2"/>
        </w:numPr>
        <w:jc w:val="both"/>
        <w:rPr>
          <w:sz w:val="24"/>
          <w:szCs w:val="24"/>
        </w:rPr>
      </w:pPr>
      <w:r w:rsidRPr="003E5569">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Pr="003E5569" w:rsidRDefault="00A172BF" w:rsidP="00A172BF">
      <w:pPr>
        <w:pStyle w:val="Bezmezer"/>
        <w:numPr>
          <w:ilvl w:val="2"/>
          <w:numId w:val="2"/>
        </w:numPr>
        <w:jc w:val="both"/>
        <w:rPr>
          <w:sz w:val="24"/>
          <w:szCs w:val="24"/>
        </w:rPr>
      </w:pPr>
      <w:r w:rsidRPr="003E5569">
        <w:rPr>
          <w:sz w:val="24"/>
          <w:szCs w:val="24"/>
        </w:rPr>
        <w:t>nemožnost odstranění vady dodaného zařízení;</w:t>
      </w:r>
    </w:p>
    <w:p w14:paraId="4D452248" w14:textId="77777777" w:rsidR="00A172BF" w:rsidRPr="003E5569" w:rsidRDefault="00A172BF" w:rsidP="00A172BF">
      <w:pPr>
        <w:pStyle w:val="Bezmezer"/>
        <w:numPr>
          <w:ilvl w:val="2"/>
          <w:numId w:val="2"/>
        </w:numPr>
        <w:jc w:val="both"/>
        <w:rPr>
          <w:sz w:val="24"/>
          <w:szCs w:val="24"/>
        </w:rPr>
      </w:pPr>
      <w:r w:rsidRPr="003E5569">
        <w:rPr>
          <w:sz w:val="24"/>
          <w:szCs w:val="24"/>
        </w:rPr>
        <w:t>v případě, že se kterékoliv prohlášení prodávajícího uvedené v této smlouvě ukáže jako nepravdivé.</w:t>
      </w:r>
    </w:p>
    <w:p w14:paraId="70410808" w14:textId="481CD2C8" w:rsidR="00A172BF" w:rsidRPr="003E5569" w:rsidRDefault="00A172BF" w:rsidP="00A172BF">
      <w:pPr>
        <w:pStyle w:val="Bezmezer"/>
        <w:numPr>
          <w:ilvl w:val="1"/>
          <w:numId w:val="2"/>
        </w:numPr>
        <w:ind w:left="567" w:hanging="567"/>
        <w:jc w:val="both"/>
        <w:rPr>
          <w:sz w:val="24"/>
          <w:szCs w:val="24"/>
        </w:rPr>
      </w:pPr>
      <w:r w:rsidRPr="003E5569">
        <w:rPr>
          <w:sz w:val="24"/>
          <w:szCs w:val="24"/>
        </w:rPr>
        <w:t xml:space="preserve">Odstoupení od této kupní smlouvy musí mít písemnou formu, musí v něm být přesně popsán důvod odstoupení, podpis odstupující smluvní strany, jinak je odstoupení od této </w:t>
      </w:r>
      <w:r w:rsidRPr="003E5569">
        <w:rPr>
          <w:sz w:val="24"/>
          <w:szCs w:val="24"/>
        </w:rPr>
        <w:lastRenderedPageBreak/>
        <w:t>kupní smlouvy neplatné. Tato smlouva zaniká ke dni doručení oznáme</w:t>
      </w:r>
      <w:r w:rsidR="006D65E2" w:rsidRPr="003E5569">
        <w:rPr>
          <w:sz w:val="24"/>
          <w:szCs w:val="24"/>
        </w:rPr>
        <w:t>ní odstupující smluvní strany o </w:t>
      </w:r>
      <w:r w:rsidRPr="003E5569">
        <w:rPr>
          <w:sz w:val="24"/>
          <w:szCs w:val="24"/>
        </w:rPr>
        <w:t>odstoupení druhé smluvní straně.</w:t>
      </w:r>
    </w:p>
    <w:p w14:paraId="09DE1FFC" w14:textId="77777777" w:rsidR="00A172BF" w:rsidRPr="003E5569" w:rsidRDefault="00A172BF" w:rsidP="00A172BF">
      <w:pPr>
        <w:pStyle w:val="Bezmezer"/>
        <w:numPr>
          <w:ilvl w:val="1"/>
          <w:numId w:val="2"/>
        </w:numPr>
        <w:ind w:left="567" w:hanging="567"/>
        <w:jc w:val="both"/>
        <w:rPr>
          <w:sz w:val="24"/>
          <w:szCs w:val="24"/>
        </w:rPr>
      </w:pPr>
      <w:r w:rsidRPr="003E5569">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3E5569" w:rsidRDefault="00B6536B" w:rsidP="00D26DB1">
      <w:pPr>
        <w:pStyle w:val="Bezmezer"/>
        <w:jc w:val="both"/>
        <w:rPr>
          <w:sz w:val="24"/>
          <w:szCs w:val="24"/>
        </w:rPr>
      </w:pPr>
    </w:p>
    <w:p w14:paraId="550064C0" w14:textId="77777777" w:rsidR="00D26DB1" w:rsidRPr="003E5569" w:rsidRDefault="00A172BF" w:rsidP="00893533">
      <w:pPr>
        <w:pStyle w:val="Bezmezer"/>
        <w:numPr>
          <w:ilvl w:val="0"/>
          <w:numId w:val="2"/>
        </w:numPr>
        <w:ind w:left="284" w:hanging="284"/>
        <w:jc w:val="both"/>
        <w:rPr>
          <w:b/>
          <w:sz w:val="24"/>
          <w:szCs w:val="24"/>
          <w:u w:val="single"/>
        </w:rPr>
      </w:pPr>
      <w:r w:rsidRPr="003E5569">
        <w:rPr>
          <w:b/>
          <w:sz w:val="24"/>
          <w:szCs w:val="24"/>
          <w:u w:val="single"/>
        </w:rPr>
        <w:t>Odpovědnost za škodu</w:t>
      </w:r>
    </w:p>
    <w:p w14:paraId="0B260055" w14:textId="77777777" w:rsidR="00A172BF" w:rsidRPr="003E5569" w:rsidRDefault="00A172BF" w:rsidP="00A172BF">
      <w:pPr>
        <w:pStyle w:val="Bezmezer"/>
        <w:numPr>
          <w:ilvl w:val="1"/>
          <w:numId w:val="2"/>
        </w:numPr>
        <w:ind w:left="567" w:hanging="567"/>
        <w:jc w:val="both"/>
        <w:rPr>
          <w:sz w:val="24"/>
          <w:szCs w:val="24"/>
        </w:rPr>
      </w:pPr>
      <w:r w:rsidRPr="003E5569">
        <w:rPr>
          <w:sz w:val="24"/>
          <w:szCs w:val="24"/>
        </w:rPr>
        <w:t>Prodávající je povinen nahradit kupujícímu v plné výši újmu, která kupujícímu vznikla vadným plněním nebo jako důsledek porušení povinností a závazků prodávajícího dle této smlouvy.</w:t>
      </w:r>
    </w:p>
    <w:p w14:paraId="4BE7638B" w14:textId="77777777" w:rsidR="00A172BF" w:rsidRPr="003E5569" w:rsidRDefault="00A172BF" w:rsidP="00A172BF">
      <w:pPr>
        <w:pStyle w:val="Bezmezer"/>
        <w:numPr>
          <w:ilvl w:val="1"/>
          <w:numId w:val="2"/>
        </w:numPr>
        <w:ind w:left="567" w:hanging="567"/>
        <w:jc w:val="both"/>
        <w:rPr>
          <w:sz w:val="24"/>
          <w:szCs w:val="24"/>
        </w:rPr>
      </w:pPr>
      <w:r w:rsidRPr="003E5569">
        <w:rPr>
          <w:sz w:val="24"/>
          <w:szCs w:val="24"/>
        </w:rPr>
        <w:t>Prodávající uhradí kupujícímu náklady vzniklé při uplatňování práv z odpovědnosti za vady.</w:t>
      </w:r>
    </w:p>
    <w:p w14:paraId="06E29AD9" w14:textId="453B678C" w:rsidR="00A172BF" w:rsidRPr="003E5569" w:rsidRDefault="00A172BF" w:rsidP="00A172BF">
      <w:pPr>
        <w:pStyle w:val="Bezmezer"/>
        <w:numPr>
          <w:ilvl w:val="1"/>
          <w:numId w:val="2"/>
        </w:numPr>
        <w:ind w:left="567" w:hanging="567"/>
        <w:jc w:val="both"/>
        <w:rPr>
          <w:sz w:val="24"/>
          <w:szCs w:val="24"/>
        </w:rPr>
      </w:pPr>
      <w:r w:rsidRPr="003E5569">
        <w:rPr>
          <w:sz w:val="24"/>
          <w:szCs w:val="24"/>
        </w:rPr>
        <w:t xml:space="preserve">Nebezpečí škody na předmětu plnění přechází na kupujícího předáním a převzetím předmětu plnění kupujícímu, tj. podpisem předávacího protokolu. </w:t>
      </w:r>
    </w:p>
    <w:p w14:paraId="13004134" w14:textId="77777777" w:rsidR="00B9021A" w:rsidRPr="00A172BF" w:rsidRDefault="00B9021A" w:rsidP="00B9021A">
      <w:pPr>
        <w:pStyle w:val="Bezmezer"/>
        <w:ind w:left="567"/>
        <w:jc w:val="both"/>
      </w:pPr>
    </w:p>
    <w:p w14:paraId="3E5B3805" w14:textId="77777777" w:rsidR="00A172BF" w:rsidRPr="00A172BF" w:rsidRDefault="00A172BF" w:rsidP="00A172BF">
      <w:pPr>
        <w:pStyle w:val="Bezmezer"/>
        <w:jc w:val="both"/>
      </w:pPr>
    </w:p>
    <w:p w14:paraId="4C80F2B4" w14:textId="77777777" w:rsidR="00A172BF" w:rsidRPr="003E5569" w:rsidRDefault="00A172BF" w:rsidP="00893533">
      <w:pPr>
        <w:pStyle w:val="Bezmezer"/>
        <w:numPr>
          <w:ilvl w:val="0"/>
          <w:numId w:val="2"/>
        </w:numPr>
        <w:ind w:left="284" w:hanging="284"/>
        <w:jc w:val="both"/>
        <w:rPr>
          <w:b/>
          <w:sz w:val="24"/>
          <w:szCs w:val="24"/>
          <w:u w:val="single"/>
        </w:rPr>
      </w:pPr>
      <w:r w:rsidRPr="003E5569">
        <w:rPr>
          <w:b/>
          <w:sz w:val="24"/>
          <w:szCs w:val="24"/>
          <w:u w:val="single"/>
        </w:rPr>
        <w:t>Smluvní pokuty</w:t>
      </w:r>
    </w:p>
    <w:p w14:paraId="09EBC9E5" w14:textId="3548A8FF" w:rsidR="00A172BF" w:rsidRPr="003E5569" w:rsidRDefault="00A172BF" w:rsidP="00A172BF">
      <w:pPr>
        <w:pStyle w:val="Bezmezer"/>
        <w:numPr>
          <w:ilvl w:val="1"/>
          <w:numId w:val="2"/>
        </w:numPr>
        <w:ind w:left="567" w:hanging="567"/>
        <w:jc w:val="both"/>
        <w:rPr>
          <w:sz w:val="24"/>
          <w:szCs w:val="24"/>
        </w:rPr>
      </w:pPr>
      <w:r w:rsidRPr="003E5569">
        <w:rPr>
          <w:sz w:val="24"/>
          <w:szCs w:val="24"/>
        </w:rPr>
        <w:t xml:space="preserve">Pro případ prodlení prodávajícího s termínem plnění uvedeným v článku 4. této smlouvy se prodávající zavazuje uhradit kupujícímu smluvní pokutu ve výši </w:t>
      </w:r>
      <w:proofErr w:type="gramStart"/>
      <w:r w:rsidR="00891DD5" w:rsidRPr="003E5569">
        <w:rPr>
          <w:sz w:val="24"/>
          <w:szCs w:val="24"/>
        </w:rPr>
        <w:t>5</w:t>
      </w:r>
      <w:r w:rsidR="00B34D1A" w:rsidRPr="003E5569">
        <w:rPr>
          <w:sz w:val="24"/>
          <w:szCs w:val="24"/>
        </w:rPr>
        <w:t>0.000,-</w:t>
      </w:r>
      <w:proofErr w:type="gramEnd"/>
      <w:r w:rsidR="00B34D1A" w:rsidRPr="003E5569">
        <w:rPr>
          <w:sz w:val="24"/>
          <w:szCs w:val="24"/>
        </w:rPr>
        <w:t xml:space="preserve"> Kč</w:t>
      </w:r>
      <w:r w:rsidR="00B967EC" w:rsidRPr="003E5569">
        <w:rPr>
          <w:sz w:val="24"/>
          <w:szCs w:val="24"/>
        </w:rPr>
        <w:t xml:space="preserve"> bez DPH</w:t>
      </w:r>
      <w:r w:rsidRPr="003E5569">
        <w:rPr>
          <w:sz w:val="24"/>
          <w:szCs w:val="24"/>
        </w:rPr>
        <w:t>, a to za každý i započatý kalendářní den prodlení.</w:t>
      </w:r>
    </w:p>
    <w:p w14:paraId="413353CA" w14:textId="60513252" w:rsidR="00B34D1A" w:rsidRPr="003E5569" w:rsidRDefault="00B34D1A" w:rsidP="00A172BF">
      <w:pPr>
        <w:pStyle w:val="Bezmezer"/>
        <w:numPr>
          <w:ilvl w:val="1"/>
          <w:numId w:val="2"/>
        </w:numPr>
        <w:ind w:left="567" w:hanging="567"/>
        <w:jc w:val="both"/>
        <w:rPr>
          <w:sz w:val="24"/>
          <w:szCs w:val="24"/>
        </w:rPr>
      </w:pPr>
      <w:r w:rsidRPr="003E5569">
        <w:rPr>
          <w:sz w:val="24"/>
          <w:szCs w:val="24"/>
        </w:rPr>
        <w:t xml:space="preserve">Pro případ prodlení prodávajícího s nástupem k odstranění </w:t>
      </w:r>
      <w:r w:rsidR="00891DD5" w:rsidRPr="003E5569">
        <w:rPr>
          <w:sz w:val="24"/>
          <w:szCs w:val="24"/>
        </w:rPr>
        <w:t>zá</w:t>
      </w:r>
      <w:r w:rsidRPr="003E5569">
        <w:rPr>
          <w:sz w:val="24"/>
          <w:szCs w:val="24"/>
        </w:rPr>
        <w:t>vady do 24 hodin po nahlášení vady kupujícím dle odst. 6.</w:t>
      </w:r>
      <w:r w:rsidR="000949E6" w:rsidRPr="003E5569">
        <w:rPr>
          <w:sz w:val="24"/>
          <w:szCs w:val="24"/>
        </w:rPr>
        <w:t>7</w:t>
      </w:r>
      <w:r w:rsidRPr="003E5569">
        <w:rPr>
          <w:sz w:val="24"/>
          <w:szCs w:val="24"/>
        </w:rPr>
        <w:t xml:space="preserve">. této smlouvy se prodávající zavazuje uhradit smluvní pokutu ve výši </w:t>
      </w:r>
      <w:proofErr w:type="gramStart"/>
      <w:r w:rsidR="00ED0067" w:rsidRPr="003E5569">
        <w:rPr>
          <w:sz w:val="24"/>
          <w:szCs w:val="24"/>
        </w:rPr>
        <w:t>5</w:t>
      </w:r>
      <w:r w:rsidR="000B5185" w:rsidRPr="003E5569">
        <w:rPr>
          <w:sz w:val="24"/>
          <w:szCs w:val="24"/>
        </w:rPr>
        <w:t>.000,-</w:t>
      </w:r>
      <w:proofErr w:type="gramEnd"/>
      <w:r w:rsidR="000B5185" w:rsidRPr="003E5569">
        <w:rPr>
          <w:sz w:val="24"/>
          <w:szCs w:val="24"/>
        </w:rPr>
        <w:t xml:space="preserve"> Kč</w:t>
      </w:r>
      <w:r w:rsidR="00B967EC" w:rsidRPr="003E5569">
        <w:rPr>
          <w:sz w:val="24"/>
          <w:szCs w:val="24"/>
        </w:rPr>
        <w:t xml:space="preserve"> bez DPH</w:t>
      </w:r>
      <w:r w:rsidR="000B5185" w:rsidRPr="003E5569">
        <w:rPr>
          <w:sz w:val="24"/>
          <w:szCs w:val="24"/>
        </w:rPr>
        <w:t>, a to za každý i započatý kalendářní den prodlení.</w:t>
      </w:r>
    </w:p>
    <w:p w14:paraId="10F19F22" w14:textId="26046E00" w:rsidR="000B5185" w:rsidRPr="003E5569" w:rsidRDefault="000B5185" w:rsidP="00A172BF">
      <w:pPr>
        <w:pStyle w:val="Bezmezer"/>
        <w:numPr>
          <w:ilvl w:val="1"/>
          <w:numId w:val="2"/>
        </w:numPr>
        <w:ind w:left="567" w:hanging="567"/>
        <w:jc w:val="both"/>
        <w:rPr>
          <w:sz w:val="24"/>
          <w:szCs w:val="24"/>
        </w:rPr>
      </w:pPr>
      <w:r w:rsidRPr="003E5569">
        <w:rPr>
          <w:sz w:val="24"/>
          <w:szCs w:val="24"/>
        </w:rPr>
        <w:t>Pro případ prodlení prodávajícího s odstraněním vady v termínech dle odst. 6.</w:t>
      </w:r>
      <w:r w:rsidR="000949E6" w:rsidRPr="003E5569">
        <w:rPr>
          <w:sz w:val="24"/>
          <w:szCs w:val="24"/>
        </w:rPr>
        <w:t>7</w:t>
      </w:r>
      <w:r w:rsidRPr="003E5569">
        <w:rPr>
          <w:sz w:val="24"/>
          <w:szCs w:val="24"/>
        </w:rPr>
        <w:t xml:space="preserve">. této smlouvy se prodávající zavazuje uhradit smluvní pokutu ve výši </w:t>
      </w:r>
      <w:proofErr w:type="gramStart"/>
      <w:r w:rsidR="00B3473B" w:rsidRPr="003E5569">
        <w:rPr>
          <w:sz w:val="24"/>
          <w:szCs w:val="24"/>
        </w:rPr>
        <w:t>2</w:t>
      </w:r>
      <w:r w:rsidR="00ED0067" w:rsidRPr="003E5569">
        <w:rPr>
          <w:sz w:val="24"/>
          <w:szCs w:val="24"/>
        </w:rPr>
        <w:t>5</w:t>
      </w:r>
      <w:r w:rsidRPr="003E5569">
        <w:rPr>
          <w:sz w:val="24"/>
          <w:szCs w:val="24"/>
        </w:rPr>
        <w:t>.000,-</w:t>
      </w:r>
      <w:proofErr w:type="gramEnd"/>
      <w:r w:rsidRPr="003E5569">
        <w:rPr>
          <w:sz w:val="24"/>
          <w:szCs w:val="24"/>
        </w:rPr>
        <w:t xml:space="preserve"> Kč, a to za každý i započatý kalendářní den prodlení.</w:t>
      </w:r>
    </w:p>
    <w:p w14:paraId="35AD1C40" w14:textId="2DCDD6EC" w:rsidR="00A172BF" w:rsidRPr="003E5569" w:rsidRDefault="00A172BF" w:rsidP="00A172BF">
      <w:pPr>
        <w:pStyle w:val="Bezmezer"/>
        <w:numPr>
          <w:ilvl w:val="1"/>
          <w:numId w:val="2"/>
        </w:numPr>
        <w:ind w:left="567" w:hanging="567"/>
        <w:jc w:val="both"/>
        <w:rPr>
          <w:sz w:val="24"/>
          <w:szCs w:val="24"/>
        </w:rPr>
      </w:pPr>
      <w:r w:rsidRPr="003E5569">
        <w:rPr>
          <w:sz w:val="24"/>
          <w:szCs w:val="24"/>
        </w:rPr>
        <w:t>Uplatněním práv z vad či uplatněním smluvních pokut není dotčeno prá</w:t>
      </w:r>
      <w:r w:rsidR="003A1FB2" w:rsidRPr="003E5569">
        <w:rPr>
          <w:sz w:val="24"/>
          <w:szCs w:val="24"/>
        </w:rPr>
        <w:t>vo na náhradu újmy v </w:t>
      </w:r>
      <w:r w:rsidRPr="003E5569">
        <w:rPr>
          <w:sz w:val="24"/>
          <w:szCs w:val="24"/>
        </w:rPr>
        <w:t>plné výši. Smluvní pokutu je kupující oprávněn započíst oproti pohledávce prodávajícího.</w:t>
      </w:r>
    </w:p>
    <w:p w14:paraId="1C9FF806" w14:textId="255C2F99" w:rsidR="00A172BF" w:rsidRDefault="00A172BF" w:rsidP="00A172BF">
      <w:pPr>
        <w:pStyle w:val="Bezmezer"/>
        <w:numPr>
          <w:ilvl w:val="1"/>
          <w:numId w:val="2"/>
        </w:numPr>
        <w:ind w:left="567" w:hanging="567"/>
        <w:jc w:val="both"/>
        <w:rPr>
          <w:sz w:val="24"/>
          <w:szCs w:val="24"/>
        </w:rPr>
      </w:pPr>
      <w:r w:rsidRPr="003E5569">
        <w:rPr>
          <w:sz w:val="24"/>
          <w:szCs w:val="24"/>
        </w:rPr>
        <w:t>Smluvní pokuta je splatná do 30 dnů ode dne doručení výzvy k jejímu zaplacení. Dnem splatnosti se rozumí den připsání příslušné částky na účet kupujícího.</w:t>
      </w:r>
    </w:p>
    <w:p w14:paraId="5C9ACDE8" w14:textId="39DA2881" w:rsidR="00AF7C30" w:rsidRDefault="00AF7C30" w:rsidP="00AF7C30">
      <w:pPr>
        <w:pStyle w:val="Bezmezer"/>
        <w:ind w:left="567"/>
        <w:jc w:val="both"/>
        <w:rPr>
          <w:sz w:val="24"/>
          <w:szCs w:val="24"/>
        </w:rPr>
      </w:pPr>
    </w:p>
    <w:p w14:paraId="3FFAB63A" w14:textId="77777777" w:rsidR="00A172BF" w:rsidRDefault="00A172BF" w:rsidP="00A172BF">
      <w:pPr>
        <w:pStyle w:val="Bezmezer"/>
        <w:jc w:val="both"/>
        <w:rPr>
          <w:b/>
          <w:u w:val="single"/>
        </w:rPr>
      </w:pPr>
    </w:p>
    <w:p w14:paraId="102DA3D1" w14:textId="77777777" w:rsidR="00A172BF" w:rsidRPr="005373A9" w:rsidRDefault="00A172BF" w:rsidP="00893533">
      <w:pPr>
        <w:pStyle w:val="Bezmezer"/>
        <w:numPr>
          <w:ilvl w:val="0"/>
          <w:numId w:val="2"/>
        </w:numPr>
        <w:ind w:left="284" w:hanging="284"/>
        <w:jc w:val="both"/>
        <w:rPr>
          <w:b/>
          <w:sz w:val="24"/>
          <w:szCs w:val="24"/>
          <w:u w:val="single"/>
        </w:rPr>
      </w:pPr>
      <w:r w:rsidRPr="005373A9">
        <w:rPr>
          <w:b/>
          <w:sz w:val="24"/>
          <w:szCs w:val="24"/>
          <w:u w:val="single"/>
        </w:rPr>
        <w:t>Závěrečná ustanovení</w:t>
      </w:r>
    </w:p>
    <w:p w14:paraId="41F24D1C" w14:textId="45049C38" w:rsidR="00A172BF" w:rsidRPr="005373A9" w:rsidRDefault="00A172BF" w:rsidP="000F1798">
      <w:pPr>
        <w:pStyle w:val="Bezmezer"/>
        <w:numPr>
          <w:ilvl w:val="1"/>
          <w:numId w:val="2"/>
        </w:numPr>
        <w:ind w:left="567" w:hanging="567"/>
        <w:jc w:val="both"/>
        <w:rPr>
          <w:sz w:val="24"/>
          <w:szCs w:val="24"/>
        </w:rPr>
      </w:pPr>
      <w:r w:rsidRPr="005373A9">
        <w:rPr>
          <w:sz w:val="24"/>
          <w:szCs w:val="24"/>
        </w:rPr>
        <w:t xml:space="preserve">Tato smlouva nabývá </w:t>
      </w:r>
      <w:r w:rsidR="00DC3D91" w:rsidRPr="005373A9">
        <w:rPr>
          <w:sz w:val="24"/>
          <w:szCs w:val="24"/>
        </w:rPr>
        <w:t>platnosti a účinnosti dnem jejího podpisu</w:t>
      </w:r>
      <w:r w:rsidRPr="005373A9">
        <w:rPr>
          <w:sz w:val="24"/>
          <w:szCs w:val="24"/>
        </w:rPr>
        <w:t>.</w:t>
      </w:r>
      <w:r w:rsidR="000F1798" w:rsidRPr="005373A9">
        <w:rPr>
          <w:rFonts w:ascii="Arial" w:eastAsia="Times New Roman" w:hAnsi="Arial" w:cs="Arial"/>
          <w:sz w:val="24"/>
          <w:szCs w:val="24"/>
          <w:lang w:eastAsia="cs-CZ"/>
        </w:rPr>
        <w:t xml:space="preserve"> </w:t>
      </w:r>
      <w:r w:rsidR="000F1798" w:rsidRPr="005373A9">
        <w:rPr>
          <w:sz w:val="24"/>
          <w:szCs w:val="24"/>
        </w:rPr>
        <w:t>Smluvní strany jsou povinny znepřístupnit třetím osobám informace ze smlouvy, které smluvní strany považují za obchodní tajemství podle § 504 zákona č. 89/2012 Sb., občansk</w:t>
      </w:r>
      <w:r w:rsidR="00D64CC3" w:rsidRPr="005373A9">
        <w:rPr>
          <w:sz w:val="24"/>
          <w:szCs w:val="24"/>
        </w:rPr>
        <w:t>ý</w:t>
      </w:r>
      <w:r w:rsidR="000F1798" w:rsidRPr="005373A9">
        <w:rPr>
          <w:sz w:val="24"/>
          <w:szCs w:val="24"/>
        </w:rPr>
        <w:t xml:space="preserve"> zákoník, v platném znění. Pro účely tohoto ustanovení považují smluvní strany za svoje obchodní tajemství především tyto části smlouvy, data a informace: </w:t>
      </w:r>
      <w:r w:rsidR="000B5185" w:rsidRPr="005373A9">
        <w:rPr>
          <w:rFonts w:cs="Calibri"/>
          <w:sz w:val="24"/>
          <w:szCs w:val="24"/>
        </w:rPr>
        <w:t>[</w:t>
      </w:r>
      <w:r w:rsidR="000B5185" w:rsidRPr="005373A9">
        <w:rPr>
          <w:sz w:val="24"/>
          <w:szCs w:val="24"/>
          <w:highlight w:val="yellow"/>
        </w:rPr>
        <w:t>DOPLNÍ ÚČASTNÍK</w:t>
      </w:r>
      <w:r w:rsidR="000B5185" w:rsidRPr="005373A9">
        <w:rPr>
          <w:rFonts w:cs="Calibri"/>
          <w:sz w:val="24"/>
          <w:szCs w:val="24"/>
        </w:rPr>
        <w:t>]</w:t>
      </w:r>
    </w:p>
    <w:p w14:paraId="07851041"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Prodávající je dle ustanovení § 2 písm. e) zákona č. 320/2001 Sb., o finanční kontrole ve veřejné správě a o změně některých zákonů (zákon o finanční kontrole), ve znění </w:t>
      </w:r>
      <w:r w:rsidRPr="005373A9">
        <w:rPr>
          <w:sz w:val="24"/>
          <w:szCs w:val="24"/>
        </w:rPr>
        <w:lastRenderedPageBreak/>
        <w:t>pozdějších předpisů, osobou povinnou spolupůsobit při výkonu finanční kontroly prováděné v souvislosti s úhradou zboží nebo služeb z veřejných výdajů.</w:t>
      </w:r>
    </w:p>
    <w:p w14:paraId="16CD425E" w14:textId="52128D04"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Prodávající je povinen uchovávat veškerou dokumentaci související s realizací projektu včetně účetních dokladů minimálně do konce roku </w:t>
      </w:r>
      <w:r w:rsidR="006A7F8E">
        <w:rPr>
          <w:sz w:val="24"/>
          <w:szCs w:val="24"/>
        </w:rPr>
        <w:t>2032</w:t>
      </w:r>
      <w:r w:rsidRPr="005373A9">
        <w:rPr>
          <w:sz w:val="24"/>
          <w:szCs w:val="24"/>
        </w:rPr>
        <w:t xml:space="preserve">. Pokud je v českých právních předpisech stanovena lhůta delší, musí ji žadatel/příjemce použít. </w:t>
      </w:r>
    </w:p>
    <w:p w14:paraId="5B77BED4" w14:textId="4733341C"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Prodávající je povinen minimálně do konce roku </w:t>
      </w:r>
      <w:r w:rsidR="006A7F8E">
        <w:rPr>
          <w:sz w:val="24"/>
          <w:szCs w:val="24"/>
        </w:rPr>
        <w:t>2032</w:t>
      </w:r>
      <w:r w:rsidR="006A7F8E" w:rsidRPr="005373A9">
        <w:rPr>
          <w:sz w:val="24"/>
          <w:szCs w:val="24"/>
        </w:rPr>
        <w:t xml:space="preserve"> </w:t>
      </w:r>
      <w:r w:rsidRPr="005373A9">
        <w:rPr>
          <w:sz w:val="24"/>
          <w:szCs w:val="24"/>
        </w:rPr>
        <w:t>po</w:t>
      </w:r>
      <w:r w:rsidR="006D4D9F" w:rsidRPr="005373A9">
        <w:rPr>
          <w:sz w:val="24"/>
          <w:szCs w:val="24"/>
        </w:rPr>
        <w:t>skytovat požadované informace a </w:t>
      </w:r>
      <w:r w:rsidRPr="005373A9">
        <w:rPr>
          <w:sz w:val="24"/>
          <w:szCs w:val="24"/>
        </w:rPr>
        <w:t>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E0AB14" w14:textId="184A5FB5"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Práva a </w:t>
      </w:r>
      <w:r w:rsidR="00D64CC3" w:rsidRPr="005373A9">
        <w:rPr>
          <w:sz w:val="24"/>
          <w:szCs w:val="24"/>
        </w:rPr>
        <w:t xml:space="preserve">povinnosti </w:t>
      </w:r>
      <w:r w:rsidRPr="005373A9">
        <w:rPr>
          <w:sz w:val="24"/>
          <w:szCs w:val="24"/>
        </w:rPr>
        <w:t>smluvní</w:t>
      </w:r>
      <w:r w:rsidR="00D64CC3" w:rsidRPr="005373A9">
        <w:rPr>
          <w:sz w:val="24"/>
          <w:szCs w:val="24"/>
        </w:rPr>
        <w:t>ch</w:t>
      </w:r>
      <w:r w:rsidRPr="005373A9">
        <w:rPr>
          <w:sz w:val="24"/>
          <w:szCs w:val="24"/>
        </w:rPr>
        <w:t xml:space="preserve"> stran vzniklé z této smlouvy nesmí být postoupeny bez předchozího písemného souhlasu druhé smluvní strany.</w:t>
      </w:r>
    </w:p>
    <w:p w14:paraId="150FCC80"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14:paraId="1A2500C0" w14:textId="56297FD0" w:rsidR="00A172BF" w:rsidRPr="005373A9" w:rsidRDefault="00A172BF" w:rsidP="00A172BF">
      <w:pPr>
        <w:pStyle w:val="Bezmezer"/>
        <w:numPr>
          <w:ilvl w:val="1"/>
          <w:numId w:val="2"/>
        </w:numPr>
        <w:ind w:left="567" w:hanging="567"/>
        <w:jc w:val="both"/>
        <w:rPr>
          <w:sz w:val="24"/>
          <w:szCs w:val="24"/>
        </w:rPr>
      </w:pPr>
      <w:r w:rsidRPr="005373A9">
        <w:rPr>
          <w:sz w:val="24"/>
          <w:szCs w:val="24"/>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w:t>
      </w:r>
      <w:r w:rsidR="000F0788" w:rsidRPr="005373A9">
        <w:rPr>
          <w:sz w:val="24"/>
          <w:szCs w:val="24"/>
        </w:rPr>
        <w:t>ahu založeného touto smlouvou a </w:t>
      </w:r>
      <w:r w:rsidRPr="005373A9">
        <w:rPr>
          <w:sz w:val="24"/>
          <w:szCs w:val="24"/>
        </w:rPr>
        <w:t>prodávající je povinen je dodržet.</w:t>
      </w:r>
    </w:p>
    <w:p w14:paraId="189A8CB6"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Tato smlouva je uzavřena podle práva České republiky. Ve věcech výslovně neupravených touto smlouvou se smluvní vztah řídí občanským zákoníkem. </w:t>
      </w:r>
    </w:p>
    <w:p w14:paraId="466718FC"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32F8ABE0" w:rsidR="00A172BF" w:rsidRPr="005373A9" w:rsidRDefault="00A172BF" w:rsidP="00A172BF">
      <w:pPr>
        <w:pStyle w:val="Bezmezer"/>
        <w:numPr>
          <w:ilvl w:val="1"/>
          <w:numId w:val="2"/>
        </w:numPr>
        <w:ind w:left="567" w:hanging="567"/>
        <w:jc w:val="both"/>
        <w:rPr>
          <w:sz w:val="24"/>
          <w:szCs w:val="24"/>
        </w:rPr>
      </w:pPr>
      <w:r w:rsidRPr="005373A9">
        <w:rPr>
          <w:sz w:val="24"/>
          <w:szCs w:val="24"/>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w:t>
      </w:r>
      <w:r w:rsidR="008A125E" w:rsidRPr="005373A9">
        <w:rPr>
          <w:sz w:val="24"/>
          <w:szCs w:val="24"/>
        </w:rPr>
        <w:t>ětu plnění této smlouvy, ledaže </w:t>
      </w:r>
      <w:r w:rsidRPr="005373A9">
        <w:rPr>
          <w:sz w:val="24"/>
          <w:szCs w:val="24"/>
        </w:rPr>
        <w:t>je ve smlouvě výslovně sjednáno jinak. Vedle shora uvedeného si smluvní strany potvrzují, že si nejsou vědomy žádných dosud mezi nimi zavedených obchodních zvyklostí či praxe.</w:t>
      </w:r>
    </w:p>
    <w:p w14:paraId="4CD538DC"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2AF32544"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lastRenderedPageBreak/>
        <w:t>Změna nebo doplnění smlouvy může být uskutečněna pouze písemným dodatkem k této smlouvě podepsaným oběma smluvními stranami.</w:t>
      </w:r>
    </w:p>
    <w:p w14:paraId="4CE97745"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 xml:space="preserve">Smlouva bude sepsána ve čtyřech vyhotoveních, z nichž každá smluvní strana obdrží po dvou exemplářích. </w:t>
      </w:r>
    </w:p>
    <w:p w14:paraId="0DBA0304" w14:textId="77777777" w:rsidR="000F1798" w:rsidRPr="005373A9" w:rsidRDefault="00A172BF" w:rsidP="000F1798">
      <w:pPr>
        <w:pStyle w:val="Bezmezer"/>
        <w:numPr>
          <w:ilvl w:val="1"/>
          <w:numId w:val="2"/>
        </w:numPr>
        <w:ind w:left="567" w:hanging="567"/>
        <w:jc w:val="both"/>
        <w:rPr>
          <w:sz w:val="24"/>
          <w:szCs w:val="24"/>
        </w:rPr>
      </w:pPr>
      <w:r w:rsidRPr="005373A9">
        <w:rPr>
          <w:rFonts w:cs="Arial"/>
          <w:sz w:val="24"/>
          <w:szCs w:val="24"/>
        </w:rPr>
        <w:t>Strany smlouvy potvrzují, že si smlouvu přečetly, že tato byla sepsána dle jejich vážné a svobodné vůle, jejímu obsahu rozumí a souhlasí s ním.</w:t>
      </w:r>
    </w:p>
    <w:p w14:paraId="51776ADD" w14:textId="5CDC6275" w:rsidR="000F1798" w:rsidRPr="005373A9" w:rsidRDefault="000F1798" w:rsidP="000F1798">
      <w:pPr>
        <w:pStyle w:val="Bezmezer"/>
        <w:numPr>
          <w:ilvl w:val="1"/>
          <w:numId w:val="2"/>
        </w:numPr>
        <w:ind w:left="567" w:hanging="567"/>
        <w:jc w:val="both"/>
        <w:rPr>
          <w:sz w:val="24"/>
          <w:szCs w:val="24"/>
        </w:rPr>
      </w:pPr>
      <w:r w:rsidRPr="005373A9">
        <w:rPr>
          <w:sz w:val="24"/>
          <w:szCs w:val="24"/>
        </w:rPr>
        <w:t>Prodávající je povinen zajistit po celou dobu trvání této smlouvy:</w:t>
      </w:r>
    </w:p>
    <w:p w14:paraId="0595592B" w14:textId="77777777" w:rsidR="000F1798" w:rsidRPr="005373A9" w:rsidRDefault="000F1798" w:rsidP="000F1798">
      <w:pPr>
        <w:pStyle w:val="Bezmezer"/>
        <w:numPr>
          <w:ilvl w:val="0"/>
          <w:numId w:val="19"/>
        </w:numPr>
        <w:jc w:val="both"/>
        <w:rPr>
          <w:sz w:val="24"/>
          <w:szCs w:val="24"/>
        </w:rPr>
      </w:pPr>
      <w:r w:rsidRPr="005373A9">
        <w:rPr>
          <w:sz w:val="24"/>
          <w:szCs w:val="24"/>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7223A052" w14:textId="78466729" w:rsidR="000F1798" w:rsidRPr="005373A9" w:rsidRDefault="000F1798" w:rsidP="000F1798">
      <w:pPr>
        <w:pStyle w:val="Bezmezer"/>
        <w:numPr>
          <w:ilvl w:val="0"/>
          <w:numId w:val="19"/>
        </w:numPr>
        <w:jc w:val="both"/>
        <w:rPr>
          <w:sz w:val="24"/>
          <w:szCs w:val="24"/>
        </w:rPr>
      </w:pPr>
      <w:r w:rsidRPr="005373A9">
        <w:rPr>
          <w:sz w:val="24"/>
          <w:szCs w:val="24"/>
        </w:rPr>
        <w:t xml:space="preserve">Plnění výše uvedených podmínek zajistí </w:t>
      </w:r>
      <w:r w:rsidR="00D64CC3" w:rsidRPr="005373A9">
        <w:rPr>
          <w:sz w:val="24"/>
          <w:szCs w:val="24"/>
        </w:rPr>
        <w:t>p</w:t>
      </w:r>
      <w:r w:rsidRPr="005373A9">
        <w:rPr>
          <w:sz w:val="24"/>
          <w:szCs w:val="24"/>
        </w:rPr>
        <w:t>rodávající i u svých poddodavatelů, včetně řádného a včasného plnění finančních závazků svým poddodavatelům za podmínek vycházejících z této smlouvy.</w:t>
      </w:r>
    </w:p>
    <w:p w14:paraId="5678F1C6" w14:textId="5BD76AA8" w:rsidR="000F1798" w:rsidRPr="005373A9" w:rsidRDefault="000F1798" w:rsidP="000F1798">
      <w:pPr>
        <w:pStyle w:val="Bezmezer"/>
        <w:numPr>
          <w:ilvl w:val="0"/>
          <w:numId w:val="19"/>
        </w:numPr>
        <w:jc w:val="both"/>
        <w:rPr>
          <w:sz w:val="24"/>
          <w:szCs w:val="24"/>
        </w:rPr>
      </w:pPr>
      <w:r w:rsidRPr="005373A9">
        <w:rPr>
          <w:sz w:val="24"/>
          <w:szCs w:val="24"/>
        </w:rPr>
        <w:t>Eliminaci dopadu na životní prostředí ve snaze o udržitelný rozvoj.</w:t>
      </w:r>
    </w:p>
    <w:p w14:paraId="0327A8C0" w14:textId="77777777" w:rsidR="000F1798" w:rsidRPr="005373A9" w:rsidRDefault="000F1798" w:rsidP="000F1798">
      <w:pPr>
        <w:pStyle w:val="Bezmezer"/>
        <w:ind w:left="567"/>
        <w:jc w:val="both"/>
        <w:rPr>
          <w:sz w:val="24"/>
          <w:szCs w:val="24"/>
        </w:rPr>
      </w:pPr>
    </w:p>
    <w:p w14:paraId="6F63983D" w14:textId="77777777" w:rsidR="00A172BF" w:rsidRPr="005373A9" w:rsidRDefault="00A172BF" w:rsidP="00A172BF">
      <w:pPr>
        <w:pStyle w:val="Bezmezer"/>
        <w:numPr>
          <w:ilvl w:val="1"/>
          <w:numId w:val="2"/>
        </w:numPr>
        <w:ind w:left="567" w:hanging="567"/>
        <w:jc w:val="both"/>
        <w:rPr>
          <w:sz w:val="24"/>
          <w:szCs w:val="24"/>
        </w:rPr>
      </w:pPr>
      <w:r w:rsidRPr="005373A9">
        <w:rPr>
          <w:sz w:val="24"/>
          <w:szCs w:val="24"/>
        </w:rPr>
        <w:t>Nedílnou součástí této smlouvy jsou její přílohy:</w:t>
      </w:r>
    </w:p>
    <w:p w14:paraId="5AD461C2" w14:textId="77777777" w:rsidR="00A172BF" w:rsidRPr="005373A9" w:rsidRDefault="00A172BF" w:rsidP="00A172BF">
      <w:pPr>
        <w:pStyle w:val="Bezmezer"/>
        <w:jc w:val="both"/>
        <w:rPr>
          <w:sz w:val="24"/>
          <w:szCs w:val="24"/>
        </w:rPr>
      </w:pPr>
      <w:r w:rsidRPr="005373A9">
        <w:rPr>
          <w:sz w:val="24"/>
          <w:szCs w:val="24"/>
        </w:rPr>
        <w:t xml:space="preserve">Příloha č. 1 – </w:t>
      </w:r>
      <w:r w:rsidR="00EB64C8" w:rsidRPr="005373A9">
        <w:rPr>
          <w:sz w:val="24"/>
          <w:szCs w:val="24"/>
        </w:rPr>
        <w:t>Specifikace zařízení</w:t>
      </w:r>
    </w:p>
    <w:p w14:paraId="2CF562E5" w14:textId="10138DDA" w:rsidR="00520748" w:rsidRDefault="00520748" w:rsidP="00520748">
      <w:pPr>
        <w:pStyle w:val="Smlouva-slo"/>
        <w:widowControl w:val="0"/>
        <w:spacing w:before="0" w:line="276" w:lineRule="auto"/>
        <w:jc w:val="left"/>
        <w:rPr>
          <w:rFonts w:ascii="Calibri" w:hAnsi="Calibri"/>
        </w:rPr>
      </w:pPr>
    </w:p>
    <w:p w14:paraId="5935963F" w14:textId="77777777" w:rsidR="00AF7C30" w:rsidRPr="005373A9" w:rsidRDefault="00AF7C30" w:rsidP="00520748">
      <w:pPr>
        <w:pStyle w:val="Smlouva-slo"/>
        <w:widowControl w:val="0"/>
        <w:spacing w:before="0" w:line="276" w:lineRule="auto"/>
        <w:jc w:val="left"/>
        <w:rPr>
          <w:rFonts w:ascii="Calibri" w:hAnsi="Calibri"/>
        </w:rPr>
      </w:pPr>
    </w:p>
    <w:tbl>
      <w:tblPr>
        <w:tblW w:w="0" w:type="auto"/>
        <w:tblLayout w:type="fixed"/>
        <w:tblLook w:val="0000" w:firstRow="0" w:lastRow="0" w:firstColumn="0" w:lastColumn="0" w:noHBand="0" w:noVBand="0"/>
      </w:tblPr>
      <w:tblGrid>
        <w:gridCol w:w="4527"/>
        <w:gridCol w:w="4527"/>
      </w:tblGrid>
      <w:tr w:rsidR="00520748" w:rsidRPr="005373A9" w14:paraId="5157D577" w14:textId="77777777" w:rsidTr="003551D5">
        <w:tc>
          <w:tcPr>
            <w:tcW w:w="4527" w:type="dxa"/>
          </w:tcPr>
          <w:p w14:paraId="5CDFA9E8" w14:textId="77777777" w:rsidR="00520748" w:rsidRPr="005373A9" w:rsidRDefault="00520748" w:rsidP="003551D5">
            <w:pPr>
              <w:keepNext/>
              <w:suppressAutoHyphens/>
              <w:spacing w:after="0"/>
              <w:rPr>
                <w:sz w:val="24"/>
                <w:szCs w:val="24"/>
              </w:rPr>
            </w:pPr>
          </w:p>
          <w:p w14:paraId="0B860466" w14:textId="77777777" w:rsidR="00520748" w:rsidRPr="005373A9" w:rsidRDefault="00520748" w:rsidP="003551D5">
            <w:pPr>
              <w:keepNext/>
              <w:suppressAutoHyphens/>
              <w:spacing w:after="0"/>
              <w:rPr>
                <w:sz w:val="24"/>
                <w:szCs w:val="24"/>
              </w:rPr>
            </w:pPr>
            <w:r w:rsidRPr="005373A9">
              <w:rPr>
                <w:sz w:val="24"/>
                <w:szCs w:val="24"/>
              </w:rPr>
              <w:t>V ……………………. dne ………………………</w:t>
            </w:r>
          </w:p>
          <w:p w14:paraId="2F636BBD" w14:textId="77777777" w:rsidR="00520748" w:rsidRPr="005373A9" w:rsidRDefault="00520748" w:rsidP="003551D5">
            <w:pPr>
              <w:keepNext/>
              <w:suppressAutoHyphens/>
              <w:spacing w:after="0"/>
              <w:rPr>
                <w:sz w:val="24"/>
                <w:szCs w:val="24"/>
              </w:rPr>
            </w:pPr>
          </w:p>
          <w:p w14:paraId="1428EB5C" w14:textId="77777777" w:rsidR="00520748" w:rsidRPr="005373A9" w:rsidRDefault="00520748" w:rsidP="003551D5">
            <w:pPr>
              <w:keepNext/>
              <w:suppressAutoHyphens/>
              <w:spacing w:after="0"/>
              <w:rPr>
                <w:b/>
                <w:caps/>
                <w:sz w:val="24"/>
                <w:szCs w:val="24"/>
              </w:rPr>
            </w:pPr>
            <w:r w:rsidRPr="005373A9">
              <w:rPr>
                <w:b/>
                <w:caps/>
                <w:sz w:val="24"/>
                <w:szCs w:val="24"/>
              </w:rPr>
              <w:t>Kupující:</w:t>
            </w:r>
          </w:p>
          <w:p w14:paraId="00D9D6A8" w14:textId="77777777" w:rsidR="00520748" w:rsidRPr="005373A9" w:rsidRDefault="00520748" w:rsidP="003551D5">
            <w:pPr>
              <w:keepNext/>
              <w:suppressAutoHyphens/>
              <w:spacing w:after="0"/>
              <w:rPr>
                <w:sz w:val="24"/>
                <w:szCs w:val="24"/>
              </w:rPr>
            </w:pPr>
          </w:p>
          <w:p w14:paraId="400CA148" w14:textId="77777777" w:rsidR="00520748" w:rsidRPr="005373A9" w:rsidRDefault="00520748" w:rsidP="003551D5">
            <w:pPr>
              <w:keepNext/>
              <w:suppressAutoHyphens/>
              <w:spacing w:after="0"/>
              <w:rPr>
                <w:sz w:val="24"/>
                <w:szCs w:val="24"/>
              </w:rPr>
            </w:pPr>
          </w:p>
          <w:p w14:paraId="3F940E1D" w14:textId="77777777" w:rsidR="00520748" w:rsidRPr="005373A9" w:rsidRDefault="00520748" w:rsidP="003551D5">
            <w:pPr>
              <w:keepNext/>
              <w:suppressAutoHyphens/>
              <w:spacing w:after="0"/>
              <w:rPr>
                <w:sz w:val="24"/>
                <w:szCs w:val="24"/>
              </w:rPr>
            </w:pPr>
            <w:r w:rsidRPr="005373A9">
              <w:rPr>
                <w:sz w:val="24"/>
                <w:szCs w:val="24"/>
              </w:rPr>
              <w:t>___________________________________</w:t>
            </w:r>
          </w:p>
          <w:p w14:paraId="02D4033D" w14:textId="0883C19D" w:rsidR="009C2D18" w:rsidRPr="005373A9" w:rsidRDefault="009C2D18" w:rsidP="009C2D18">
            <w:pPr>
              <w:pStyle w:val="Nadpis4"/>
              <w:numPr>
                <w:ilvl w:val="0"/>
                <w:numId w:val="0"/>
              </w:numPr>
              <w:spacing w:after="0" w:line="276" w:lineRule="auto"/>
              <w:rPr>
                <w:rFonts w:asciiTheme="minorHAnsi" w:hAnsiTheme="minorHAnsi" w:cstheme="minorHAnsi"/>
                <w:sz w:val="24"/>
                <w:szCs w:val="24"/>
              </w:rPr>
            </w:pPr>
            <w:r w:rsidRPr="005373A9">
              <w:rPr>
                <w:rFonts w:asciiTheme="minorHAnsi" w:hAnsiTheme="minorHAnsi" w:cstheme="minorHAnsi"/>
                <w:sz w:val="24"/>
                <w:szCs w:val="24"/>
              </w:rPr>
              <w:t>Mgr. Nela Gvoždi</w:t>
            </w:r>
            <w:r w:rsidR="000A2214" w:rsidRPr="005373A9">
              <w:rPr>
                <w:rFonts w:asciiTheme="minorHAnsi" w:hAnsiTheme="minorHAnsi" w:cstheme="minorHAnsi"/>
                <w:sz w:val="24"/>
                <w:szCs w:val="24"/>
              </w:rPr>
              <w:t>a</w:t>
            </w:r>
            <w:r w:rsidRPr="005373A9">
              <w:rPr>
                <w:rFonts w:asciiTheme="minorHAnsi" w:hAnsiTheme="minorHAnsi" w:cstheme="minorHAnsi"/>
                <w:sz w:val="24"/>
                <w:szCs w:val="24"/>
              </w:rPr>
              <w:t>ková</w:t>
            </w:r>
          </w:p>
          <w:p w14:paraId="49BE3255" w14:textId="255F3A24" w:rsidR="00520748" w:rsidRPr="005373A9" w:rsidRDefault="009C2D18" w:rsidP="003551D5">
            <w:pPr>
              <w:keepNext/>
              <w:suppressAutoHyphens/>
              <w:spacing w:after="0"/>
              <w:rPr>
                <w:sz w:val="24"/>
                <w:szCs w:val="24"/>
              </w:rPr>
            </w:pPr>
            <w:r w:rsidRPr="005373A9">
              <w:rPr>
                <w:rFonts w:asciiTheme="minorHAnsi" w:hAnsiTheme="minorHAnsi" w:cstheme="minorHAnsi"/>
                <w:sz w:val="24"/>
                <w:szCs w:val="24"/>
              </w:rPr>
              <w:t>jednatelka</w:t>
            </w:r>
            <w:r w:rsidRPr="005373A9">
              <w:rPr>
                <w:sz w:val="24"/>
                <w:szCs w:val="24"/>
              </w:rPr>
              <w:t xml:space="preserve"> </w:t>
            </w:r>
          </w:p>
        </w:tc>
        <w:tc>
          <w:tcPr>
            <w:tcW w:w="4527" w:type="dxa"/>
          </w:tcPr>
          <w:p w14:paraId="209DD0FB" w14:textId="77777777" w:rsidR="00520748" w:rsidRPr="005373A9" w:rsidRDefault="00520748" w:rsidP="003551D5">
            <w:pPr>
              <w:keepNext/>
              <w:suppressAutoHyphens/>
              <w:spacing w:after="0"/>
              <w:rPr>
                <w:sz w:val="24"/>
                <w:szCs w:val="24"/>
              </w:rPr>
            </w:pPr>
          </w:p>
          <w:p w14:paraId="6166E873" w14:textId="77777777" w:rsidR="00520748" w:rsidRPr="005373A9" w:rsidRDefault="00520748" w:rsidP="003551D5">
            <w:pPr>
              <w:keepNext/>
              <w:suppressAutoHyphens/>
              <w:spacing w:after="0"/>
              <w:rPr>
                <w:sz w:val="24"/>
                <w:szCs w:val="24"/>
              </w:rPr>
            </w:pPr>
            <w:r w:rsidRPr="005373A9">
              <w:rPr>
                <w:sz w:val="24"/>
                <w:szCs w:val="24"/>
              </w:rPr>
              <w:t>V ………</w:t>
            </w:r>
            <w:proofErr w:type="gramStart"/>
            <w:r w:rsidRPr="005373A9">
              <w:rPr>
                <w:sz w:val="24"/>
                <w:szCs w:val="24"/>
              </w:rPr>
              <w:t>…….</w:t>
            </w:r>
            <w:proofErr w:type="gramEnd"/>
            <w:r w:rsidRPr="005373A9">
              <w:rPr>
                <w:sz w:val="24"/>
                <w:szCs w:val="24"/>
              </w:rPr>
              <w:t>…….. dne ………………………</w:t>
            </w:r>
          </w:p>
          <w:p w14:paraId="43F0779E" w14:textId="77777777" w:rsidR="00520748" w:rsidRPr="005373A9" w:rsidRDefault="00520748" w:rsidP="003551D5">
            <w:pPr>
              <w:keepNext/>
              <w:suppressAutoHyphens/>
              <w:spacing w:after="0"/>
              <w:rPr>
                <w:sz w:val="24"/>
                <w:szCs w:val="24"/>
              </w:rPr>
            </w:pPr>
          </w:p>
          <w:p w14:paraId="7B29BB31" w14:textId="77777777" w:rsidR="00520748" w:rsidRPr="005373A9" w:rsidRDefault="00520748" w:rsidP="003551D5">
            <w:pPr>
              <w:keepNext/>
              <w:suppressAutoHyphens/>
              <w:spacing w:after="0"/>
              <w:rPr>
                <w:b/>
                <w:caps/>
                <w:sz w:val="24"/>
                <w:szCs w:val="24"/>
              </w:rPr>
            </w:pPr>
            <w:r w:rsidRPr="005373A9">
              <w:rPr>
                <w:b/>
                <w:caps/>
                <w:sz w:val="24"/>
                <w:szCs w:val="24"/>
              </w:rPr>
              <w:t>Prodávající:</w:t>
            </w:r>
          </w:p>
          <w:p w14:paraId="0AFF3BFE" w14:textId="77777777" w:rsidR="00520748" w:rsidRPr="005373A9" w:rsidRDefault="00520748" w:rsidP="003551D5">
            <w:pPr>
              <w:keepNext/>
              <w:suppressAutoHyphens/>
              <w:spacing w:after="0"/>
              <w:rPr>
                <w:sz w:val="24"/>
                <w:szCs w:val="24"/>
              </w:rPr>
            </w:pPr>
          </w:p>
          <w:p w14:paraId="7CAD360B" w14:textId="77777777" w:rsidR="00520748" w:rsidRPr="005373A9" w:rsidRDefault="00520748" w:rsidP="003551D5">
            <w:pPr>
              <w:keepNext/>
              <w:suppressAutoHyphens/>
              <w:spacing w:after="0"/>
              <w:rPr>
                <w:sz w:val="24"/>
                <w:szCs w:val="24"/>
              </w:rPr>
            </w:pPr>
          </w:p>
          <w:p w14:paraId="1BFF3BBC" w14:textId="77777777" w:rsidR="00520748" w:rsidRPr="005373A9" w:rsidRDefault="00520748" w:rsidP="003551D5">
            <w:pPr>
              <w:keepNext/>
              <w:suppressAutoHyphens/>
              <w:spacing w:after="0"/>
              <w:rPr>
                <w:sz w:val="24"/>
                <w:szCs w:val="24"/>
              </w:rPr>
            </w:pPr>
            <w:r w:rsidRPr="005373A9">
              <w:rPr>
                <w:sz w:val="24"/>
                <w:szCs w:val="24"/>
              </w:rPr>
              <w:t>___________________________________</w:t>
            </w:r>
          </w:p>
          <w:p w14:paraId="29A358F7" w14:textId="0E38BF85" w:rsidR="00520748" w:rsidRPr="005373A9" w:rsidRDefault="00520748" w:rsidP="003551D5">
            <w:pPr>
              <w:keepNext/>
              <w:suppressAutoHyphens/>
              <w:spacing w:after="0"/>
              <w:rPr>
                <w:b/>
                <w:i/>
                <w:sz w:val="24"/>
                <w:szCs w:val="24"/>
              </w:rPr>
            </w:pPr>
            <w:r w:rsidRPr="005373A9">
              <w:rPr>
                <w:sz w:val="24"/>
                <w:szCs w:val="24"/>
                <w:highlight w:val="yellow"/>
              </w:rPr>
              <w:t>[</w:t>
            </w:r>
            <w:r w:rsidR="004742D9" w:rsidRPr="005373A9">
              <w:rPr>
                <w:sz w:val="24"/>
                <w:szCs w:val="24"/>
                <w:highlight w:val="yellow"/>
              </w:rPr>
              <w:t>ÚČASTNÍK</w:t>
            </w:r>
            <w:r w:rsidRPr="005373A9">
              <w:rPr>
                <w:sz w:val="24"/>
                <w:szCs w:val="24"/>
                <w:highlight w:val="yellow"/>
              </w:rPr>
              <w:t>]</w:t>
            </w:r>
          </w:p>
          <w:p w14:paraId="7A98C203" w14:textId="77777777" w:rsidR="00520748" w:rsidRPr="005373A9" w:rsidRDefault="00520748" w:rsidP="003551D5">
            <w:pPr>
              <w:keepNext/>
              <w:suppressAutoHyphens/>
              <w:spacing w:after="0"/>
              <w:rPr>
                <w:sz w:val="24"/>
                <w:szCs w:val="24"/>
              </w:rPr>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F08A" w14:textId="77777777" w:rsidR="00147586" w:rsidRDefault="00147586" w:rsidP="001C2568">
      <w:pPr>
        <w:spacing w:after="0" w:line="240" w:lineRule="auto"/>
      </w:pPr>
      <w:r>
        <w:separator/>
      </w:r>
    </w:p>
  </w:endnote>
  <w:endnote w:type="continuationSeparator" w:id="0">
    <w:p w14:paraId="2F9836AB" w14:textId="77777777" w:rsidR="00147586" w:rsidRDefault="00147586"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77D320AB"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623246">
      <w:rPr>
        <w:caps/>
        <w:noProof/>
      </w:rPr>
      <w:t>10</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A23E" w14:textId="77777777" w:rsidR="00147586" w:rsidRDefault="00147586" w:rsidP="001C2568">
      <w:pPr>
        <w:spacing w:after="0" w:line="240" w:lineRule="auto"/>
      </w:pPr>
      <w:r>
        <w:separator/>
      </w:r>
    </w:p>
  </w:footnote>
  <w:footnote w:type="continuationSeparator" w:id="0">
    <w:p w14:paraId="56E22593" w14:textId="77777777" w:rsidR="00147586" w:rsidRDefault="00147586"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8B1968"/>
    <w:multiLevelType w:val="hybridMultilevel"/>
    <w:tmpl w:val="44D65374"/>
    <w:lvl w:ilvl="0" w:tplc="6B503A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B827DE0"/>
    <w:multiLevelType w:val="multilevel"/>
    <w:tmpl w:val="B48282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620D6B0C"/>
    <w:multiLevelType w:val="multilevel"/>
    <w:tmpl w:val="D45EC6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9615EEF"/>
    <w:multiLevelType w:val="multilevel"/>
    <w:tmpl w:val="72301112"/>
    <w:lvl w:ilvl="0">
      <w:start w:val="4"/>
      <w:numFmt w:val="decimal"/>
      <w:lvlText w:val="%1."/>
      <w:lvlJc w:val="left"/>
      <w:pPr>
        <w:ind w:left="720" w:hanging="720"/>
      </w:pPr>
      <w:rPr>
        <w:rFonts w:hint="default"/>
      </w:rPr>
    </w:lvl>
    <w:lvl w:ilvl="1">
      <w:start w:val="6"/>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4"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24"/>
  </w:num>
  <w:num w:numId="4">
    <w:abstractNumId w:val="18"/>
  </w:num>
  <w:num w:numId="5">
    <w:abstractNumId w:val="7"/>
  </w:num>
  <w:num w:numId="6">
    <w:abstractNumId w:val="3"/>
  </w:num>
  <w:num w:numId="7">
    <w:abstractNumId w:val="21"/>
  </w:num>
  <w:num w:numId="8">
    <w:abstractNumId w:val="4"/>
  </w:num>
  <w:num w:numId="9">
    <w:abstractNumId w:val="2"/>
  </w:num>
  <w:num w:numId="10">
    <w:abstractNumId w:val="1"/>
  </w:num>
  <w:num w:numId="11">
    <w:abstractNumId w:val="17"/>
  </w:num>
  <w:num w:numId="12">
    <w:abstractNumId w:val="10"/>
  </w:num>
  <w:num w:numId="13">
    <w:abstractNumId w:val="11"/>
  </w:num>
  <w:num w:numId="14">
    <w:abstractNumId w:val="22"/>
  </w:num>
  <w:num w:numId="15">
    <w:abstractNumId w:val="9"/>
  </w:num>
  <w:num w:numId="16">
    <w:abstractNumId w:val="12"/>
  </w:num>
  <w:num w:numId="17">
    <w:abstractNumId w:val="16"/>
  </w:num>
  <w:num w:numId="18">
    <w:abstractNumId w:val="15"/>
  </w:num>
  <w:num w:numId="19">
    <w:abstractNumId w:val="14"/>
  </w:num>
  <w:num w:numId="20">
    <w:abstractNumId w:val="19"/>
  </w:num>
  <w:num w:numId="21">
    <w:abstractNumId w:val="5"/>
  </w:num>
  <w:num w:numId="22">
    <w:abstractNumId w:val="13"/>
  </w:num>
  <w:num w:numId="23">
    <w:abstractNumId w:val="6"/>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2097"/>
    <w:rsid w:val="00003753"/>
    <w:rsid w:val="0002578F"/>
    <w:rsid w:val="0003001B"/>
    <w:rsid w:val="0003344D"/>
    <w:rsid w:val="00035D6C"/>
    <w:rsid w:val="00042F41"/>
    <w:rsid w:val="000434BB"/>
    <w:rsid w:val="00050317"/>
    <w:rsid w:val="0005094C"/>
    <w:rsid w:val="00056170"/>
    <w:rsid w:val="000571A6"/>
    <w:rsid w:val="000613BA"/>
    <w:rsid w:val="00063875"/>
    <w:rsid w:val="00064303"/>
    <w:rsid w:val="00074469"/>
    <w:rsid w:val="00075C76"/>
    <w:rsid w:val="000811A6"/>
    <w:rsid w:val="000813A8"/>
    <w:rsid w:val="00083010"/>
    <w:rsid w:val="00084BEE"/>
    <w:rsid w:val="00085500"/>
    <w:rsid w:val="00090860"/>
    <w:rsid w:val="000931F1"/>
    <w:rsid w:val="00093667"/>
    <w:rsid w:val="0009384A"/>
    <w:rsid w:val="000939D1"/>
    <w:rsid w:val="000949E6"/>
    <w:rsid w:val="000A1D55"/>
    <w:rsid w:val="000A2214"/>
    <w:rsid w:val="000A2307"/>
    <w:rsid w:val="000A7DBD"/>
    <w:rsid w:val="000B18E6"/>
    <w:rsid w:val="000B5185"/>
    <w:rsid w:val="000C01FA"/>
    <w:rsid w:val="000C543B"/>
    <w:rsid w:val="000D099D"/>
    <w:rsid w:val="000D4094"/>
    <w:rsid w:val="000D48CE"/>
    <w:rsid w:val="000D67E5"/>
    <w:rsid w:val="000E3BAF"/>
    <w:rsid w:val="000F0788"/>
    <w:rsid w:val="000F14FA"/>
    <w:rsid w:val="000F1798"/>
    <w:rsid w:val="000F2FFC"/>
    <w:rsid w:val="000F44C1"/>
    <w:rsid w:val="000F51BB"/>
    <w:rsid w:val="000F7B86"/>
    <w:rsid w:val="00112B50"/>
    <w:rsid w:val="0011509C"/>
    <w:rsid w:val="00122554"/>
    <w:rsid w:val="0012684C"/>
    <w:rsid w:val="00130369"/>
    <w:rsid w:val="001352A6"/>
    <w:rsid w:val="00135F5E"/>
    <w:rsid w:val="0014407E"/>
    <w:rsid w:val="00147586"/>
    <w:rsid w:val="00150F0C"/>
    <w:rsid w:val="00151FB6"/>
    <w:rsid w:val="00157397"/>
    <w:rsid w:val="00161318"/>
    <w:rsid w:val="00161662"/>
    <w:rsid w:val="00162BAE"/>
    <w:rsid w:val="0017697B"/>
    <w:rsid w:val="00181522"/>
    <w:rsid w:val="00192189"/>
    <w:rsid w:val="0019799D"/>
    <w:rsid w:val="001A1421"/>
    <w:rsid w:val="001A1806"/>
    <w:rsid w:val="001A4AA5"/>
    <w:rsid w:val="001A562C"/>
    <w:rsid w:val="001A7DFA"/>
    <w:rsid w:val="001B38E7"/>
    <w:rsid w:val="001B55E4"/>
    <w:rsid w:val="001C0CF2"/>
    <w:rsid w:val="001C2092"/>
    <w:rsid w:val="001C2568"/>
    <w:rsid w:val="001C707A"/>
    <w:rsid w:val="001C71AE"/>
    <w:rsid w:val="001D1638"/>
    <w:rsid w:val="001D3CF7"/>
    <w:rsid w:val="001E1563"/>
    <w:rsid w:val="001E1B76"/>
    <w:rsid w:val="001E1C73"/>
    <w:rsid w:val="001E22E8"/>
    <w:rsid w:val="001E2E9E"/>
    <w:rsid w:val="001F25DD"/>
    <w:rsid w:val="001F3763"/>
    <w:rsid w:val="001F4F69"/>
    <w:rsid w:val="001F671A"/>
    <w:rsid w:val="00200354"/>
    <w:rsid w:val="00200D50"/>
    <w:rsid w:val="002023CE"/>
    <w:rsid w:val="0020494B"/>
    <w:rsid w:val="00205BAE"/>
    <w:rsid w:val="00211862"/>
    <w:rsid w:val="00216A5B"/>
    <w:rsid w:val="00221807"/>
    <w:rsid w:val="002269BA"/>
    <w:rsid w:val="0023050A"/>
    <w:rsid w:val="00236C4B"/>
    <w:rsid w:val="00236D0E"/>
    <w:rsid w:val="002438B4"/>
    <w:rsid w:val="00245AB5"/>
    <w:rsid w:val="002507CA"/>
    <w:rsid w:val="00253083"/>
    <w:rsid w:val="00257ACB"/>
    <w:rsid w:val="0026383E"/>
    <w:rsid w:val="00265DF4"/>
    <w:rsid w:val="002678D4"/>
    <w:rsid w:val="002829C3"/>
    <w:rsid w:val="0028432F"/>
    <w:rsid w:val="00286900"/>
    <w:rsid w:val="00286E4E"/>
    <w:rsid w:val="00296114"/>
    <w:rsid w:val="00297FBF"/>
    <w:rsid w:val="002A5C47"/>
    <w:rsid w:val="002B0926"/>
    <w:rsid w:val="002B2CDC"/>
    <w:rsid w:val="002B3BA6"/>
    <w:rsid w:val="002C4FF1"/>
    <w:rsid w:val="002C6C67"/>
    <w:rsid w:val="002E0175"/>
    <w:rsid w:val="002F2BA5"/>
    <w:rsid w:val="002F48EA"/>
    <w:rsid w:val="002F5AE2"/>
    <w:rsid w:val="00305BEC"/>
    <w:rsid w:val="00307875"/>
    <w:rsid w:val="00310950"/>
    <w:rsid w:val="00311B8F"/>
    <w:rsid w:val="003134C1"/>
    <w:rsid w:val="0032049E"/>
    <w:rsid w:val="00326343"/>
    <w:rsid w:val="003270A3"/>
    <w:rsid w:val="00331CE2"/>
    <w:rsid w:val="0033494C"/>
    <w:rsid w:val="003404CD"/>
    <w:rsid w:val="00343162"/>
    <w:rsid w:val="00345173"/>
    <w:rsid w:val="003458BD"/>
    <w:rsid w:val="0034676C"/>
    <w:rsid w:val="00347DAD"/>
    <w:rsid w:val="00354254"/>
    <w:rsid w:val="003551D5"/>
    <w:rsid w:val="00360B1F"/>
    <w:rsid w:val="00363FE4"/>
    <w:rsid w:val="00364901"/>
    <w:rsid w:val="00372668"/>
    <w:rsid w:val="00376B3D"/>
    <w:rsid w:val="003904A9"/>
    <w:rsid w:val="00390BB7"/>
    <w:rsid w:val="003A1FB2"/>
    <w:rsid w:val="003A3A01"/>
    <w:rsid w:val="003A6F67"/>
    <w:rsid w:val="003B067C"/>
    <w:rsid w:val="003B7155"/>
    <w:rsid w:val="003C2D80"/>
    <w:rsid w:val="003E48D9"/>
    <w:rsid w:val="003E5569"/>
    <w:rsid w:val="003F1884"/>
    <w:rsid w:val="003F691C"/>
    <w:rsid w:val="003F7768"/>
    <w:rsid w:val="004056E8"/>
    <w:rsid w:val="00406690"/>
    <w:rsid w:val="00406DA1"/>
    <w:rsid w:val="004156D1"/>
    <w:rsid w:val="00420675"/>
    <w:rsid w:val="00423A5E"/>
    <w:rsid w:val="00431BF1"/>
    <w:rsid w:val="0044073C"/>
    <w:rsid w:val="0044217F"/>
    <w:rsid w:val="00446E76"/>
    <w:rsid w:val="004542FF"/>
    <w:rsid w:val="004555A1"/>
    <w:rsid w:val="004558D8"/>
    <w:rsid w:val="0045697C"/>
    <w:rsid w:val="00461B39"/>
    <w:rsid w:val="004638D1"/>
    <w:rsid w:val="00465CDB"/>
    <w:rsid w:val="00466E1D"/>
    <w:rsid w:val="0047283E"/>
    <w:rsid w:val="004742D9"/>
    <w:rsid w:val="00476DB2"/>
    <w:rsid w:val="004800CB"/>
    <w:rsid w:val="00484F7C"/>
    <w:rsid w:val="00487612"/>
    <w:rsid w:val="0049084D"/>
    <w:rsid w:val="0049167D"/>
    <w:rsid w:val="004960C3"/>
    <w:rsid w:val="004A2209"/>
    <w:rsid w:val="004B0334"/>
    <w:rsid w:val="004B3105"/>
    <w:rsid w:val="004C34B6"/>
    <w:rsid w:val="004C3D32"/>
    <w:rsid w:val="004D2030"/>
    <w:rsid w:val="004D70B2"/>
    <w:rsid w:val="004E407D"/>
    <w:rsid w:val="004F00AC"/>
    <w:rsid w:val="004F3E62"/>
    <w:rsid w:val="004F5230"/>
    <w:rsid w:val="004F65E5"/>
    <w:rsid w:val="00516C04"/>
    <w:rsid w:val="00517E80"/>
    <w:rsid w:val="00520748"/>
    <w:rsid w:val="0053157B"/>
    <w:rsid w:val="00531B7B"/>
    <w:rsid w:val="005334FB"/>
    <w:rsid w:val="005336C3"/>
    <w:rsid w:val="005345DA"/>
    <w:rsid w:val="00537395"/>
    <w:rsid w:val="005373A9"/>
    <w:rsid w:val="005448DD"/>
    <w:rsid w:val="005456EA"/>
    <w:rsid w:val="00551D6C"/>
    <w:rsid w:val="005555B6"/>
    <w:rsid w:val="00557FD4"/>
    <w:rsid w:val="00573A89"/>
    <w:rsid w:val="00576851"/>
    <w:rsid w:val="0058705C"/>
    <w:rsid w:val="00590F9A"/>
    <w:rsid w:val="00593666"/>
    <w:rsid w:val="0059413E"/>
    <w:rsid w:val="005955A5"/>
    <w:rsid w:val="005A1CCA"/>
    <w:rsid w:val="005A2E1F"/>
    <w:rsid w:val="005B1222"/>
    <w:rsid w:val="005B4885"/>
    <w:rsid w:val="005B563E"/>
    <w:rsid w:val="005C13B0"/>
    <w:rsid w:val="005C4B43"/>
    <w:rsid w:val="005D78F6"/>
    <w:rsid w:val="005E5FD9"/>
    <w:rsid w:val="0061186A"/>
    <w:rsid w:val="0061375B"/>
    <w:rsid w:val="00622C16"/>
    <w:rsid w:val="00623246"/>
    <w:rsid w:val="00623A80"/>
    <w:rsid w:val="00633B08"/>
    <w:rsid w:val="00646052"/>
    <w:rsid w:val="00646BE0"/>
    <w:rsid w:val="00646E52"/>
    <w:rsid w:val="006652D3"/>
    <w:rsid w:val="00680624"/>
    <w:rsid w:val="00680672"/>
    <w:rsid w:val="00683577"/>
    <w:rsid w:val="0068517C"/>
    <w:rsid w:val="00686333"/>
    <w:rsid w:val="00696991"/>
    <w:rsid w:val="006A071A"/>
    <w:rsid w:val="006A0928"/>
    <w:rsid w:val="006A0A2C"/>
    <w:rsid w:val="006A0FA4"/>
    <w:rsid w:val="006A1D55"/>
    <w:rsid w:val="006A7F8E"/>
    <w:rsid w:val="006D1556"/>
    <w:rsid w:val="006D4D9F"/>
    <w:rsid w:val="006D52ED"/>
    <w:rsid w:val="006D65E2"/>
    <w:rsid w:val="006E03F1"/>
    <w:rsid w:val="006E05DA"/>
    <w:rsid w:val="006E295A"/>
    <w:rsid w:val="006E6D81"/>
    <w:rsid w:val="006F39A6"/>
    <w:rsid w:val="006F4E26"/>
    <w:rsid w:val="006F7A7B"/>
    <w:rsid w:val="007008BD"/>
    <w:rsid w:val="00713271"/>
    <w:rsid w:val="00714B13"/>
    <w:rsid w:val="00714FE6"/>
    <w:rsid w:val="00715158"/>
    <w:rsid w:val="007255DA"/>
    <w:rsid w:val="00730B3B"/>
    <w:rsid w:val="0073640E"/>
    <w:rsid w:val="0074174B"/>
    <w:rsid w:val="00743766"/>
    <w:rsid w:val="0074429E"/>
    <w:rsid w:val="00765620"/>
    <w:rsid w:val="007656C2"/>
    <w:rsid w:val="00765A9F"/>
    <w:rsid w:val="00772594"/>
    <w:rsid w:val="00776973"/>
    <w:rsid w:val="00783817"/>
    <w:rsid w:val="0078699F"/>
    <w:rsid w:val="007916D5"/>
    <w:rsid w:val="007935DC"/>
    <w:rsid w:val="0079560F"/>
    <w:rsid w:val="007A03A4"/>
    <w:rsid w:val="007A632A"/>
    <w:rsid w:val="007B6488"/>
    <w:rsid w:val="007C73C6"/>
    <w:rsid w:val="007C796C"/>
    <w:rsid w:val="007E1693"/>
    <w:rsid w:val="007E2038"/>
    <w:rsid w:val="007E23E4"/>
    <w:rsid w:val="007E74EA"/>
    <w:rsid w:val="007F772D"/>
    <w:rsid w:val="00801987"/>
    <w:rsid w:val="00802797"/>
    <w:rsid w:val="00803043"/>
    <w:rsid w:val="00805135"/>
    <w:rsid w:val="00806A60"/>
    <w:rsid w:val="00807D01"/>
    <w:rsid w:val="0082421C"/>
    <w:rsid w:val="00824275"/>
    <w:rsid w:val="0082438B"/>
    <w:rsid w:val="00831AB4"/>
    <w:rsid w:val="008337B2"/>
    <w:rsid w:val="0083509A"/>
    <w:rsid w:val="008414B9"/>
    <w:rsid w:val="00841CA3"/>
    <w:rsid w:val="00851CA0"/>
    <w:rsid w:val="00856468"/>
    <w:rsid w:val="00856B0F"/>
    <w:rsid w:val="00857227"/>
    <w:rsid w:val="008576AB"/>
    <w:rsid w:val="008611F7"/>
    <w:rsid w:val="00863DE4"/>
    <w:rsid w:val="00867883"/>
    <w:rsid w:val="00872AB8"/>
    <w:rsid w:val="00875CD1"/>
    <w:rsid w:val="008802A7"/>
    <w:rsid w:val="008813EF"/>
    <w:rsid w:val="008856AB"/>
    <w:rsid w:val="00885BFE"/>
    <w:rsid w:val="00885D13"/>
    <w:rsid w:val="00891DD5"/>
    <w:rsid w:val="00893533"/>
    <w:rsid w:val="008A125E"/>
    <w:rsid w:val="008B33E2"/>
    <w:rsid w:val="008C4B50"/>
    <w:rsid w:val="008C6D67"/>
    <w:rsid w:val="008C7C15"/>
    <w:rsid w:val="008D0CDF"/>
    <w:rsid w:val="008E2387"/>
    <w:rsid w:val="008E302C"/>
    <w:rsid w:val="008E554D"/>
    <w:rsid w:val="009002B6"/>
    <w:rsid w:val="00900D9D"/>
    <w:rsid w:val="009054D3"/>
    <w:rsid w:val="00907FC4"/>
    <w:rsid w:val="00910203"/>
    <w:rsid w:val="0092797C"/>
    <w:rsid w:val="0093334E"/>
    <w:rsid w:val="00935C88"/>
    <w:rsid w:val="00943D33"/>
    <w:rsid w:val="00946BD7"/>
    <w:rsid w:val="00947B6F"/>
    <w:rsid w:val="00954F98"/>
    <w:rsid w:val="00955C91"/>
    <w:rsid w:val="00962F10"/>
    <w:rsid w:val="00976C6A"/>
    <w:rsid w:val="0097714B"/>
    <w:rsid w:val="00980F05"/>
    <w:rsid w:val="00981D67"/>
    <w:rsid w:val="00985036"/>
    <w:rsid w:val="009904BE"/>
    <w:rsid w:val="009A1C30"/>
    <w:rsid w:val="009B7FCC"/>
    <w:rsid w:val="009C0485"/>
    <w:rsid w:val="009C2B79"/>
    <w:rsid w:val="009C2D18"/>
    <w:rsid w:val="009C3068"/>
    <w:rsid w:val="009C3488"/>
    <w:rsid w:val="009D64BD"/>
    <w:rsid w:val="009E0212"/>
    <w:rsid w:val="009E5320"/>
    <w:rsid w:val="009F0456"/>
    <w:rsid w:val="009F5FC5"/>
    <w:rsid w:val="009F7A19"/>
    <w:rsid w:val="00A0172B"/>
    <w:rsid w:val="00A04128"/>
    <w:rsid w:val="00A172BF"/>
    <w:rsid w:val="00A2106C"/>
    <w:rsid w:val="00A27A1A"/>
    <w:rsid w:val="00A413DE"/>
    <w:rsid w:val="00A43D98"/>
    <w:rsid w:val="00A555D5"/>
    <w:rsid w:val="00A55628"/>
    <w:rsid w:val="00A611AF"/>
    <w:rsid w:val="00A6445F"/>
    <w:rsid w:val="00A70A72"/>
    <w:rsid w:val="00A73123"/>
    <w:rsid w:val="00A81101"/>
    <w:rsid w:val="00A86867"/>
    <w:rsid w:val="00AA4683"/>
    <w:rsid w:val="00AA7506"/>
    <w:rsid w:val="00AB2827"/>
    <w:rsid w:val="00AD38C1"/>
    <w:rsid w:val="00AD5DEB"/>
    <w:rsid w:val="00AD6AEB"/>
    <w:rsid w:val="00AE4906"/>
    <w:rsid w:val="00AE6FDC"/>
    <w:rsid w:val="00AE7C48"/>
    <w:rsid w:val="00AF1F15"/>
    <w:rsid w:val="00AF7C30"/>
    <w:rsid w:val="00AF7FE1"/>
    <w:rsid w:val="00B007DB"/>
    <w:rsid w:val="00B00E3C"/>
    <w:rsid w:val="00B03D4B"/>
    <w:rsid w:val="00B10317"/>
    <w:rsid w:val="00B10AE5"/>
    <w:rsid w:val="00B3473B"/>
    <w:rsid w:val="00B34D1A"/>
    <w:rsid w:val="00B374B4"/>
    <w:rsid w:val="00B4039C"/>
    <w:rsid w:val="00B43CA8"/>
    <w:rsid w:val="00B517C3"/>
    <w:rsid w:val="00B52D36"/>
    <w:rsid w:val="00B5576B"/>
    <w:rsid w:val="00B56B34"/>
    <w:rsid w:val="00B6536B"/>
    <w:rsid w:val="00B66A72"/>
    <w:rsid w:val="00B747DB"/>
    <w:rsid w:val="00B77062"/>
    <w:rsid w:val="00B772F3"/>
    <w:rsid w:val="00B814CD"/>
    <w:rsid w:val="00B81B94"/>
    <w:rsid w:val="00B82893"/>
    <w:rsid w:val="00B845B2"/>
    <w:rsid w:val="00B9021A"/>
    <w:rsid w:val="00B967EC"/>
    <w:rsid w:val="00B97BD3"/>
    <w:rsid w:val="00BA3334"/>
    <w:rsid w:val="00BA5369"/>
    <w:rsid w:val="00BB2A73"/>
    <w:rsid w:val="00BB2D6D"/>
    <w:rsid w:val="00BB3F19"/>
    <w:rsid w:val="00BC47E3"/>
    <w:rsid w:val="00BC7401"/>
    <w:rsid w:val="00BD0F8C"/>
    <w:rsid w:val="00BD1AD9"/>
    <w:rsid w:val="00BD4FC9"/>
    <w:rsid w:val="00BE0128"/>
    <w:rsid w:val="00BE6E97"/>
    <w:rsid w:val="00BE7E17"/>
    <w:rsid w:val="00BF28F2"/>
    <w:rsid w:val="00C02209"/>
    <w:rsid w:val="00C15F51"/>
    <w:rsid w:val="00C1787D"/>
    <w:rsid w:val="00C20D01"/>
    <w:rsid w:val="00C2229A"/>
    <w:rsid w:val="00C2386A"/>
    <w:rsid w:val="00C24367"/>
    <w:rsid w:val="00C24E51"/>
    <w:rsid w:val="00C254F3"/>
    <w:rsid w:val="00C31B54"/>
    <w:rsid w:val="00C41AAE"/>
    <w:rsid w:val="00C4324D"/>
    <w:rsid w:val="00C4331B"/>
    <w:rsid w:val="00C458A8"/>
    <w:rsid w:val="00C477DA"/>
    <w:rsid w:val="00C5158B"/>
    <w:rsid w:val="00C51E46"/>
    <w:rsid w:val="00C5486C"/>
    <w:rsid w:val="00C55B9F"/>
    <w:rsid w:val="00C600C2"/>
    <w:rsid w:val="00C617C1"/>
    <w:rsid w:val="00C61D6F"/>
    <w:rsid w:val="00C62AF4"/>
    <w:rsid w:val="00C66658"/>
    <w:rsid w:val="00C71E38"/>
    <w:rsid w:val="00C71E50"/>
    <w:rsid w:val="00C72A20"/>
    <w:rsid w:val="00C87263"/>
    <w:rsid w:val="00C9184D"/>
    <w:rsid w:val="00C939C7"/>
    <w:rsid w:val="00C964A7"/>
    <w:rsid w:val="00C979F6"/>
    <w:rsid w:val="00CA1DD1"/>
    <w:rsid w:val="00CA6747"/>
    <w:rsid w:val="00CA75BF"/>
    <w:rsid w:val="00CB0E6D"/>
    <w:rsid w:val="00CB0EA8"/>
    <w:rsid w:val="00CB1525"/>
    <w:rsid w:val="00CC0BA1"/>
    <w:rsid w:val="00CC1F61"/>
    <w:rsid w:val="00CC2088"/>
    <w:rsid w:val="00CC4879"/>
    <w:rsid w:val="00CD2B63"/>
    <w:rsid w:val="00CD7393"/>
    <w:rsid w:val="00CE4E69"/>
    <w:rsid w:val="00D00779"/>
    <w:rsid w:val="00D03F66"/>
    <w:rsid w:val="00D12D7A"/>
    <w:rsid w:val="00D13495"/>
    <w:rsid w:val="00D15FEC"/>
    <w:rsid w:val="00D2010A"/>
    <w:rsid w:val="00D23756"/>
    <w:rsid w:val="00D2486D"/>
    <w:rsid w:val="00D26A76"/>
    <w:rsid w:val="00D26DB1"/>
    <w:rsid w:val="00D27371"/>
    <w:rsid w:val="00D33C45"/>
    <w:rsid w:val="00D40675"/>
    <w:rsid w:val="00D46E0F"/>
    <w:rsid w:val="00D50A2F"/>
    <w:rsid w:val="00D52D06"/>
    <w:rsid w:val="00D641DD"/>
    <w:rsid w:val="00D64CC3"/>
    <w:rsid w:val="00D655A1"/>
    <w:rsid w:val="00D66E76"/>
    <w:rsid w:val="00D749DD"/>
    <w:rsid w:val="00D80A59"/>
    <w:rsid w:val="00D80F18"/>
    <w:rsid w:val="00D8219A"/>
    <w:rsid w:val="00D83D52"/>
    <w:rsid w:val="00D90CF3"/>
    <w:rsid w:val="00D9167F"/>
    <w:rsid w:val="00D91D8E"/>
    <w:rsid w:val="00D94003"/>
    <w:rsid w:val="00D95279"/>
    <w:rsid w:val="00D95600"/>
    <w:rsid w:val="00DB01AD"/>
    <w:rsid w:val="00DB45A5"/>
    <w:rsid w:val="00DC0E84"/>
    <w:rsid w:val="00DC3D91"/>
    <w:rsid w:val="00DD4D58"/>
    <w:rsid w:val="00DD7B18"/>
    <w:rsid w:val="00DE3ADE"/>
    <w:rsid w:val="00DE5C2B"/>
    <w:rsid w:val="00DE62F0"/>
    <w:rsid w:val="00DE7576"/>
    <w:rsid w:val="00DE7956"/>
    <w:rsid w:val="00DF280D"/>
    <w:rsid w:val="00DF7671"/>
    <w:rsid w:val="00E06FD4"/>
    <w:rsid w:val="00E10757"/>
    <w:rsid w:val="00E137D0"/>
    <w:rsid w:val="00E17215"/>
    <w:rsid w:val="00E2041D"/>
    <w:rsid w:val="00E24585"/>
    <w:rsid w:val="00E3119C"/>
    <w:rsid w:val="00E3491C"/>
    <w:rsid w:val="00E4304E"/>
    <w:rsid w:val="00E44BC6"/>
    <w:rsid w:val="00E50C42"/>
    <w:rsid w:val="00E5310C"/>
    <w:rsid w:val="00E57B7C"/>
    <w:rsid w:val="00E616EE"/>
    <w:rsid w:val="00E7331D"/>
    <w:rsid w:val="00E74CD8"/>
    <w:rsid w:val="00E80599"/>
    <w:rsid w:val="00E87F80"/>
    <w:rsid w:val="00E9544D"/>
    <w:rsid w:val="00EA730A"/>
    <w:rsid w:val="00EB34E1"/>
    <w:rsid w:val="00EB5E2C"/>
    <w:rsid w:val="00EB64C8"/>
    <w:rsid w:val="00EC162D"/>
    <w:rsid w:val="00EC2E1C"/>
    <w:rsid w:val="00EC34D2"/>
    <w:rsid w:val="00ED0067"/>
    <w:rsid w:val="00ED3BA3"/>
    <w:rsid w:val="00ED46FB"/>
    <w:rsid w:val="00ED4750"/>
    <w:rsid w:val="00ED752F"/>
    <w:rsid w:val="00ED7E7B"/>
    <w:rsid w:val="00EE503D"/>
    <w:rsid w:val="00EF33C1"/>
    <w:rsid w:val="00F02A1C"/>
    <w:rsid w:val="00F03ED6"/>
    <w:rsid w:val="00F0664E"/>
    <w:rsid w:val="00F10465"/>
    <w:rsid w:val="00F144CB"/>
    <w:rsid w:val="00F16420"/>
    <w:rsid w:val="00F21BE5"/>
    <w:rsid w:val="00F23CE1"/>
    <w:rsid w:val="00F24A75"/>
    <w:rsid w:val="00F27135"/>
    <w:rsid w:val="00F33C22"/>
    <w:rsid w:val="00F35CC4"/>
    <w:rsid w:val="00F3630D"/>
    <w:rsid w:val="00F37642"/>
    <w:rsid w:val="00F50394"/>
    <w:rsid w:val="00F50EF2"/>
    <w:rsid w:val="00F52C7D"/>
    <w:rsid w:val="00F5794E"/>
    <w:rsid w:val="00F62C10"/>
    <w:rsid w:val="00F673CB"/>
    <w:rsid w:val="00F7319B"/>
    <w:rsid w:val="00F73EEE"/>
    <w:rsid w:val="00F77F55"/>
    <w:rsid w:val="00F82FB6"/>
    <w:rsid w:val="00F929E2"/>
    <w:rsid w:val="00F94976"/>
    <w:rsid w:val="00FA12BA"/>
    <w:rsid w:val="00FA7A17"/>
    <w:rsid w:val="00FB1D8D"/>
    <w:rsid w:val="00FC21F6"/>
    <w:rsid w:val="00FC2377"/>
    <w:rsid w:val="00FC4244"/>
    <w:rsid w:val="00FC65E4"/>
    <w:rsid w:val="00FD2EFA"/>
    <w:rsid w:val="00FD55DD"/>
    <w:rsid w:val="00FD633D"/>
    <w:rsid w:val="00FE0D81"/>
    <w:rsid w:val="00FE5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2">
    <w:name w:val="heading 2"/>
    <w:basedOn w:val="Normln"/>
    <w:next w:val="Normln"/>
    <w:link w:val="Nadpis2Char"/>
    <w:uiPriority w:val="9"/>
    <w:semiHidden/>
    <w:unhideWhenUsed/>
    <w:qFormat/>
    <w:rsid w:val="002869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130369"/>
    <w:rPr>
      <w:sz w:val="22"/>
      <w:szCs w:val="22"/>
      <w:lang w:eastAsia="en-US"/>
    </w:rPr>
  </w:style>
  <w:style w:type="paragraph" w:styleId="Zhlav">
    <w:name w:val="header"/>
    <w:basedOn w:val="Normln"/>
    <w:link w:val="ZhlavChar"/>
    <w:unhideWhenUsed/>
    <w:rsid w:val="001C2568"/>
    <w:pPr>
      <w:tabs>
        <w:tab w:val="center" w:pos="4536"/>
        <w:tab w:val="right" w:pos="9072"/>
      </w:tabs>
    </w:pPr>
  </w:style>
  <w:style w:type="character" w:customStyle="1" w:styleId="ZhlavChar">
    <w:name w:val="Záhlaví Char"/>
    <w:link w:val="Zhlav"/>
    <w:uiPriority w:val="99"/>
    <w:qFormat/>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aliases w:val="Nad,Odstavec_muj,Odstavec cíl se seznamem,Odstavec se seznamem5,Odrážky"/>
    <w:basedOn w:val="Normln"/>
    <w:link w:val="OdstavecseseznamemChar"/>
    <w:uiPriority w:val="34"/>
    <w:qFormat/>
    <w:rsid w:val="001C2568"/>
    <w:pPr>
      <w:ind w:left="708"/>
    </w:pPr>
  </w:style>
  <w:style w:type="character" w:customStyle="1" w:styleId="nowrap">
    <w:name w:val="nowrap"/>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rsid w:val="001C2568"/>
    <w:pPr>
      <w:autoSpaceDE w:val="0"/>
      <w:autoSpaceDN w:val="0"/>
      <w:adjustRightInd w:val="0"/>
    </w:pPr>
    <w:rPr>
      <w:color w:val="000000"/>
      <w:sz w:val="24"/>
      <w:szCs w:val="24"/>
      <w:lang w:eastAsia="en-US"/>
    </w:rPr>
  </w:style>
  <w:style w:type="character" w:styleId="Odkaznakoment">
    <w:name w:val="annotation reference"/>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apple-converted-space">
    <w:name w:val="apple-converted-space"/>
    <w:rsid w:val="00465CDB"/>
  </w:style>
  <w:style w:type="character" w:customStyle="1" w:styleId="BezmezerChar">
    <w:name w:val="Bez mezer Char"/>
    <w:link w:val="Bezmezer"/>
    <w:rsid w:val="00465CDB"/>
    <w:rPr>
      <w:sz w:val="22"/>
      <w:szCs w:val="22"/>
      <w:lang w:eastAsia="en-US"/>
    </w:rPr>
  </w:style>
  <w:style w:type="paragraph" w:styleId="Revize">
    <w:name w:val="Revision"/>
    <w:hidden/>
    <w:uiPriority w:val="99"/>
    <w:semiHidden/>
    <w:rsid w:val="00D90CF3"/>
    <w:rPr>
      <w:sz w:val="22"/>
      <w:szCs w:val="22"/>
      <w:lang w:eastAsia="en-US"/>
    </w:rPr>
  </w:style>
  <w:style w:type="character" w:customStyle="1" w:styleId="OdstavecseseznamemChar">
    <w:name w:val="Odstavec se seznamem Char"/>
    <w:aliases w:val="Nad Char,Odstavec_muj Char,Odstavec cíl se seznamem Char,Odstavec se seznamem5 Char,Odrážky Char"/>
    <w:link w:val="Odstavecseseznamem"/>
    <w:uiPriority w:val="34"/>
    <w:locked/>
    <w:rsid w:val="00390BB7"/>
    <w:rPr>
      <w:sz w:val="22"/>
      <w:szCs w:val="22"/>
      <w:lang w:eastAsia="en-US"/>
    </w:rPr>
  </w:style>
  <w:style w:type="character" w:customStyle="1" w:styleId="preformatted">
    <w:name w:val="preformatted"/>
    <w:basedOn w:val="Standardnpsmoodstavce"/>
    <w:rsid w:val="00390BB7"/>
  </w:style>
  <w:style w:type="character" w:styleId="Hypertextovodkaz">
    <w:name w:val="Hyperlink"/>
    <w:basedOn w:val="Standardnpsmoodstavce"/>
    <w:uiPriority w:val="99"/>
    <w:unhideWhenUsed/>
    <w:rsid w:val="00F7319B"/>
    <w:rPr>
      <w:color w:val="0000FF" w:themeColor="hyperlink"/>
      <w:u w:val="single"/>
    </w:rPr>
  </w:style>
  <w:style w:type="character" w:styleId="Nevyeenzmnka">
    <w:name w:val="Unresolved Mention"/>
    <w:basedOn w:val="Standardnpsmoodstavce"/>
    <w:uiPriority w:val="99"/>
    <w:semiHidden/>
    <w:unhideWhenUsed/>
    <w:rsid w:val="00F7319B"/>
    <w:rPr>
      <w:color w:val="605E5C"/>
      <w:shd w:val="clear" w:color="auto" w:fill="E1DFDD"/>
    </w:rPr>
  </w:style>
  <w:style w:type="character" w:customStyle="1" w:styleId="Nadpis2Char">
    <w:name w:val="Nadpis 2 Char"/>
    <w:basedOn w:val="Standardnpsmoodstavce"/>
    <w:link w:val="Nadpis2"/>
    <w:uiPriority w:val="9"/>
    <w:semiHidden/>
    <w:rsid w:val="0028690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50DB-6804-4F8D-834F-44B5E08E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3947</Words>
  <Characters>23288</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Lenka Helclova</cp:lastModifiedBy>
  <cp:revision>4</cp:revision>
  <cp:lastPrinted>2022-02-03T14:13:00Z</cp:lastPrinted>
  <dcterms:created xsi:type="dcterms:W3CDTF">2022-02-22T11:54:00Z</dcterms:created>
  <dcterms:modified xsi:type="dcterms:W3CDTF">2022-02-22T13:55:00Z</dcterms:modified>
</cp:coreProperties>
</file>