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E397" w14:textId="787314E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32"/>
          <w:szCs w:val="32"/>
          <w:u w:val="single"/>
        </w:rPr>
      </w:pPr>
      <w:r w:rsidRPr="00192F5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258D" wp14:editId="7B9FF2C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72175" cy="0"/>
                <wp:effectExtent l="95250" t="76200" r="85725" b="1333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10BA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7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53DBE5B4" w14:textId="7777777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6"/>
          <w:szCs w:val="6"/>
          <w:u w:val="single"/>
        </w:rPr>
      </w:pPr>
    </w:p>
    <w:p w14:paraId="5D1DB1AC" w14:textId="7777777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6"/>
          <w:szCs w:val="6"/>
          <w:u w:val="single"/>
        </w:rPr>
      </w:pPr>
    </w:p>
    <w:p w14:paraId="4A6E3FDE" w14:textId="77777777" w:rsidR="00482D44" w:rsidRDefault="00482D44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6"/>
          <w:szCs w:val="6"/>
          <w:u w:val="single"/>
        </w:rPr>
      </w:pPr>
    </w:p>
    <w:p w14:paraId="2D2F7D97" w14:textId="5735EA66" w:rsidR="007B0A05" w:rsidRDefault="00D3126D" w:rsidP="00D3126D">
      <w:pPr>
        <w:pStyle w:val="Nadpis3"/>
        <w:spacing w:before="0"/>
        <w:jc w:val="center"/>
        <w:rPr>
          <w:rFonts w:ascii="Cambria" w:hAnsi="Cambria" w:cs="Times New Roman"/>
          <w:snapToGrid w:val="0"/>
          <w:sz w:val="27"/>
          <w:szCs w:val="27"/>
          <w:u w:val="single"/>
        </w:rPr>
      </w:pPr>
      <w:r w:rsidRPr="00482D44">
        <w:rPr>
          <w:rFonts w:ascii="Cambria" w:hAnsi="Cambria" w:cs="Times New Roman"/>
          <w:snapToGrid w:val="0"/>
          <w:sz w:val="27"/>
          <w:szCs w:val="27"/>
          <w:u w:val="single"/>
        </w:rPr>
        <w:t>DODÁVKA RENTGENOVÝCH PŘÍSTROJŮ PRO NEMOCNIC</w:t>
      </w:r>
      <w:r w:rsidR="0005049C" w:rsidRPr="00482D44">
        <w:rPr>
          <w:rFonts w:ascii="Cambria" w:hAnsi="Cambria" w:cs="Times New Roman"/>
          <w:snapToGrid w:val="0"/>
          <w:sz w:val="27"/>
          <w:szCs w:val="27"/>
          <w:u w:val="single"/>
        </w:rPr>
        <w:t xml:space="preserve">I </w:t>
      </w:r>
      <w:r w:rsidRPr="00482D44">
        <w:rPr>
          <w:rFonts w:ascii="Cambria" w:hAnsi="Cambria" w:cs="Times New Roman"/>
          <w:snapToGrid w:val="0"/>
          <w:sz w:val="27"/>
          <w:szCs w:val="27"/>
          <w:u w:val="single"/>
        </w:rPr>
        <w:t>NYMBURK, S.R.O</w:t>
      </w:r>
    </w:p>
    <w:p w14:paraId="71C850E1" w14:textId="77777777" w:rsidR="00482D44" w:rsidRPr="00482D44" w:rsidRDefault="00482D44" w:rsidP="00482D44">
      <w:pPr>
        <w:rPr>
          <w:sz w:val="20"/>
          <w:szCs w:val="20"/>
          <w:lang w:eastAsia="cs-CZ" w:bidi="ar-SA"/>
        </w:rPr>
      </w:pPr>
    </w:p>
    <w:p w14:paraId="18006DCD" w14:textId="0615D84D" w:rsidR="007B0A05" w:rsidRPr="007B0A05" w:rsidRDefault="00482D44" w:rsidP="007B0A05">
      <w:pPr>
        <w:rPr>
          <w:lang w:eastAsia="cs-CZ" w:bidi="ar-SA"/>
        </w:rPr>
      </w:pPr>
      <w:r w:rsidRPr="00192F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7C75C" wp14:editId="1E47CF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72175" cy="0"/>
                <wp:effectExtent l="95250" t="76200" r="85725" b="1333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DEAD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7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0429BE56" w14:textId="0A5DE64A" w:rsidR="007B0A05" w:rsidRDefault="007B0A05" w:rsidP="00035F11">
      <w:pPr>
        <w:pStyle w:val="Nadpis3"/>
        <w:spacing w:before="0"/>
        <w:rPr>
          <w:rFonts w:ascii="Cambria" w:hAnsi="Cambria" w:cs="Times New Roman"/>
          <w:snapToGrid w:val="0"/>
          <w:color w:val="0000FF"/>
          <w:sz w:val="18"/>
          <w:szCs w:val="18"/>
          <w:u w:val="single"/>
        </w:rPr>
      </w:pPr>
    </w:p>
    <w:p w14:paraId="33BBEBF0" w14:textId="39D7688C" w:rsidR="00035F11" w:rsidRDefault="00A42691" w:rsidP="00482D44">
      <w:pPr>
        <w:pStyle w:val="Nadpis3"/>
        <w:rPr>
          <w:rFonts w:ascii="Cambria" w:hAnsi="Cambria" w:cs="Times New Roman"/>
          <w:snapToGrid w:val="0"/>
          <w:sz w:val="28"/>
          <w:szCs w:val="28"/>
          <w:u w:val="single"/>
        </w:rPr>
      </w:pPr>
      <w:r w:rsidRPr="00482D44">
        <w:rPr>
          <w:rFonts w:ascii="Cambria" w:hAnsi="Cambria" w:cs="Times New Roman"/>
          <w:snapToGrid w:val="0"/>
          <w:sz w:val="28"/>
          <w:szCs w:val="28"/>
          <w:u w:val="single"/>
        </w:rPr>
        <w:t xml:space="preserve">DIGITÁLNÍ </w:t>
      </w:r>
      <w:r w:rsidR="00F92A9A" w:rsidRPr="00482D44">
        <w:rPr>
          <w:rFonts w:ascii="Cambria" w:hAnsi="Cambria" w:cs="Times New Roman"/>
          <w:snapToGrid w:val="0"/>
          <w:sz w:val="28"/>
          <w:szCs w:val="28"/>
          <w:u w:val="single"/>
        </w:rPr>
        <w:t>SKIAGRAFICKÝ RTG PŘÍSTROJ</w:t>
      </w:r>
    </w:p>
    <w:p w14:paraId="4B5725E9" w14:textId="03570D49" w:rsidR="00035F11" w:rsidRDefault="00035F11" w:rsidP="00035F11">
      <w:pPr>
        <w:jc w:val="both"/>
        <w:rPr>
          <w:lang w:eastAsia="cs-CZ" w:bidi="ar-SA"/>
        </w:rPr>
      </w:pPr>
    </w:p>
    <w:p w14:paraId="69563FAC" w14:textId="77777777" w:rsidR="00103F27" w:rsidRPr="00610939" w:rsidRDefault="00183917" w:rsidP="00035F11">
      <w:pPr>
        <w:jc w:val="both"/>
        <w:rPr>
          <w:rFonts w:ascii="Cambria" w:hAnsi="Cambria"/>
          <w:sz w:val="22"/>
          <w:szCs w:val="22"/>
        </w:rPr>
      </w:pPr>
      <w:r w:rsidRPr="00610939">
        <w:rPr>
          <w:rFonts w:ascii="Cambria" w:hAnsi="Cambria"/>
          <w:sz w:val="22"/>
          <w:szCs w:val="22"/>
        </w:rPr>
        <w:t>Účastník zadávacího řízení do níže u</w:t>
      </w:r>
      <w:r w:rsidR="006244BA">
        <w:rPr>
          <w:rFonts w:ascii="Cambria" w:hAnsi="Cambria"/>
          <w:sz w:val="22"/>
          <w:szCs w:val="22"/>
        </w:rPr>
        <w:t xml:space="preserve">vedené tabulky zapisuje, </w:t>
      </w:r>
      <w:proofErr w:type="gramStart"/>
      <w:r w:rsidR="006244BA">
        <w:rPr>
          <w:rFonts w:ascii="Cambria" w:hAnsi="Cambria"/>
          <w:sz w:val="22"/>
          <w:szCs w:val="22"/>
        </w:rPr>
        <w:t>zda-</w:t>
      </w:r>
      <w:proofErr w:type="spellStart"/>
      <w:r w:rsidR="006244BA">
        <w:rPr>
          <w:rFonts w:ascii="Cambria" w:hAnsi="Cambria"/>
          <w:sz w:val="22"/>
          <w:szCs w:val="22"/>
        </w:rPr>
        <w:t>li</w:t>
      </w:r>
      <w:proofErr w:type="spellEnd"/>
      <w:proofErr w:type="gramEnd"/>
      <w:r w:rsidR="006244BA">
        <w:rPr>
          <w:rFonts w:ascii="Cambria" w:hAnsi="Cambria"/>
          <w:sz w:val="22"/>
          <w:szCs w:val="22"/>
        </w:rPr>
        <w:t xml:space="preserve"> </w:t>
      </w:r>
      <w:r w:rsidRPr="00610939">
        <w:rPr>
          <w:rFonts w:ascii="Cambria" w:hAnsi="Cambria"/>
          <w:sz w:val="22"/>
          <w:szCs w:val="22"/>
        </w:rPr>
        <w:t xml:space="preserve">jeho nabízené zařízení splňuje daný parametr („ANO“, „NE“). </w:t>
      </w:r>
      <w:r w:rsidR="005A5981">
        <w:rPr>
          <w:rFonts w:ascii="Cambria" w:hAnsi="Cambria"/>
          <w:sz w:val="22"/>
          <w:szCs w:val="22"/>
        </w:rPr>
        <w:t xml:space="preserve">V případě, kdy </w:t>
      </w:r>
      <w:r w:rsidR="00103F27" w:rsidRPr="00610939">
        <w:rPr>
          <w:rFonts w:ascii="Cambria" w:hAnsi="Cambria"/>
          <w:sz w:val="22"/>
          <w:szCs w:val="22"/>
        </w:rPr>
        <w:t xml:space="preserve">lze daný parametr charakterizovat </w:t>
      </w:r>
      <w:r w:rsidR="005A5981">
        <w:rPr>
          <w:rFonts w:ascii="Cambria" w:hAnsi="Cambria"/>
          <w:sz w:val="22"/>
          <w:szCs w:val="22"/>
        </w:rPr>
        <w:t xml:space="preserve">konkrétní </w:t>
      </w:r>
      <w:r w:rsidR="00103F27" w:rsidRPr="00610939">
        <w:rPr>
          <w:rFonts w:ascii="Cambria" w:hAnsi="Cambria"/>
          <w:sz w:val="22"/>
          <w:szCs w:val="22"/>
        </w:rPr>
        <w:t>hodnotou, je povinnost uchazeče tuto hodnotu doplnit.</w:t>
      </w:r>
    </w:p>
    <w:p w14:paraId="2CD59622" w14:textId="77777777" w:rsidR="00183917" w:rsidRPr="00610939" w:rsidRDefault="00103F27" w:rsidP="00035F11">
      <w:pPr>
        <w:jc w:val="both"/>
        <w:rPr>
          <w:rFonts w:ascii="Cambria" w:hAnsi="Cambria"/>
          <w:sz w:val="22"/>
          <w:szCs w:val="22"/>
        </w:rPr>
      </w:pPr>
      <w:r w:rsidRPr="00610939">
        <w:rPr>
          <w:rFonts w:ascii="Cambria" w:hAnsi="Cambria"/>
          <w:sz w:val="22"/>
          <w:szCs w:val="22"/>
        </w:rPr>
        <w:t>Veškeré parametry</w:t>
      </w:r>
      <w:r w:rsidR="005A5981">
        <w:rPr>
          <w:rFonts w:ascii="Cambria" w:hAnsi="Cambria"/>
          <w:sz w:val="22"/>
          <w:szCs w:val="22"/>
        </w:rPr>
        <w:t xml:space="preserve">, </w:t>
      </w:r>
      <w:r w:rsidRPr="00610939">
        <w:rPr>
          <w:rFonts w:ascii="Cambria" w:hAnsi="Cambria"/>
          <w:sz w:val="22"/>
          <w:szCs w:val="22"/>
        </w:rPr>
        <w:t>uveden</w:t>
      </w:r>
      <w:r w:rsidR="005A5981">
        <w:rPr>
          <w:rFonts w:ascii="Cambria" w:hAnsi="Cambria"/>
          <w:sz w:val="22"/>
          <w:szCs w:val="22"/>
        </w:rPr>
        <w:t>é</w:t>
      </w:r>
      <w:r w:rsidRPr="00610939">
        <w:rPr>
          <w:rFonts w:ascii="Cambria" w:hAnsi="Cambria"/>
          <w:sz w:val="22"/>
          <w:szCs w:val="22"/>
        </w:rPr>
        <w:t xml:space="preserve"> v technické specifikaci</w:t>
      </w:r>
      <w:r w:rsidR="005A5981">
        <w:rPr>
          <w:rFonts w:ascii="Cambria" w:hAnsi="Cambria"/>
          <w:sz w:val="22"/>
          <w:szCs w:val="22"/>
        </w:rPr>
        <w:t>,</w:t>
      </w:r>
      <w:r w:rsidRPr="00610939">
        <w:rPr>
          <w:rFonts w:ascii="Cambria" w:hAnsi="Cambria"/>
          <w:sz w:val="22"/>
          <w:szCs w:val="22"/>
        </w:rPr>
        <w:t xml:space="preserve"> jsou stanoveny jako </w:t>
      </w:r>
      <w:r w:rsidRPr="005A5981">
        <w:rPr>
          <w:rFonts w:ascii="Cambria" w:hAnsi="Cambria"/>
          <w:b/>
          <w:sz w:val="22"/>
          <w:szCs w:val="22"/>
        </w:rPr>
        <w:t>minimální přípustné</w:t>
      </w:r>
      <w:r w:rsidRPr="00610939">
        <w:rPr>
          <w:rFonts w:ascii="Cambria" w:hAnsi="Cambria"/>
          <w:sz w:val="22"/>
          <w:szCs w:val="22"/>
        </w:rPr>
        <w:t>. Pro následn</w:t>
      </w:r>
      <w:r w:rsidR="005A5981">
        <w:rPr>
          <w:rFonts w:ascii="Cambria" w:hAnsi="Cambria"/>
          <w:sz w:val="22"/>
          <w:szCs w:val="22"/>
        </w:rPr>
        <w:t xml:space="preserve">é </w:t>
      </w:r>
      <w:r w:rsidRPr="00610939">
        <w:rPr>
          <w:rFonts w:ascii="Cambria" w:hAnsi="Cambria"/>
          <w:sz w:val="22"/>
          <w:szCs w:val="22"/>
        </w:rPr>
        <w:t>posouzení nabídky musí účastník splnit veškeré zadavatelem požadované technické parametry.</w:t>
      </w:r>
    </w:p>
    <w:p w14:paraId="18ED585E" w14:textId="77777777" w:rsidR="00103F27" w:rsidRPr="00610939" w:rsidRDefault="00103F27" w:rsidP="00035F11">
      <w:pPr>
        <w:jc w:val="both"/>
        <w:rPr>
          <w:rFonts w:ascii="Cambria" w:hAnsi="Cambria"/>
          <w:sz w:val="22"/>
          <w:szCs w:val="22"/>
        </w:rPr>
      </w:pPr>
      <w:r w:rsidRPr="00610939">
        <w:rPr>
          <w:rFonts w:ascii="Cambria" w:hAnsi="Cambria"/>
          <w:sz w:val="22"/>
          <w:szCs w:val="22"/>
        </w:rPr>
        <w:t xml:space="preserve">Vyplněná technická specifikace bude také součástí (přílohou) nabídky účastníka </w:t>
      </w:r>
      <w:r w:rsidR="005A5981">
        <w:rPr>
          <w:rFonts w:ascii="Cambria" w:hAnsi="Cambria"/>
          <w:sz w:val="22"/>
          <w:szCs w:val="22"/>
        </w:rPr>
        <w:t xml:space="preserve">zadávacího </w:t>
      </w:r>
      <w:r w:rsidRPr="00610939">
        <w:rPr>
          <w:rFonts w:ascii="Cambria" w:hAnsi="Cambria"/>
          <w:sz w:val="22"/>
          <w:szCs w:val="22"/>
        </w:rPr>
        <w:t>řízení.</w:t>
      </w:r>
    </w:p>
    <w:p w14:paraId="6463C299" w14:textId="77777777" w:rsidR="00035F11" w:rsidRPr="00E9249C" w:rsidRDefault="00035F11" w:rsidP="00035F11">
      <w:pPr>
        <w:jc w:val="both"/>
        <w:rPr>
          <w:rFonts w:ascii="Cambria" w:hAnsi="Cambria"/>
          <w:sz w:val="14"/>
          <w:szCs w:val="14"/>
        </w:rPr>
      </w:pPr>
    </w:p>
    <w:tbl>
      <w:tblPr>
        <w:tblStyle w:val="Mkatabulky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88"/>
      </w:tblGrid>
      <w:tr w:rsidR="00035F11" w:rsidRPr="00610939" w14:paraId="7E0E1413" w14:textId="77777777" w:rsidTr="007104A7">
        <w:trPr>
          <w:trHeight w:val="454"/>
          <w:jc w:val="center"/>
        </w:trPr>
        <w:tc>
          <w:tcPr>
            <w:tcW w:w="9634" w:type="dxa"/>
            <w:gridSpan w:val="3"/>
            <w:shd w:val="clear" w:color="auto" w:fill="B6DDE8" w:themeFill="accent5" w:themeFillTint="66"/>
            <w:vAlign w:val="center"/>
          </w:tcPr>
          <w:p w14:paraId="622D471D" w14:textId="77777777" w:rsidR="00035F11" w:rsidRPr="00610939" w:rsidRDefault="00035F11" w:rsidP="001C36E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 xml:space="preserve">OBECNÉ </w:t>
            </w:r>
            <w:r w:rsidR="00127349">
              <w:rPr>
                <w:rFonts w:ascii="Cambria" w:hAnsi="Cambria"/>
                <w:b/>
                <w:bCs/>
                <w:sz w:val="22"/>
                <w:szCs w:val="22"/>
              </w:rPr>
              <w:t xml:space="preserve">A ZÁKLADNÍ </w:t>
            </w: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POŽADAVKY</w:t>
            </w:r>
          </w:p>
        </w:tc>
      </w:tr>
      <w:tr w:rsidR="005807E9" w:rsidRPr="00610939" w14:paraId="77DBFBDB" w14:textId="77777777" w:rsidTr="007104A7">
        <w:trPr>
          <w:trHeight w:val="653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7D25165C" w14:textId="7CF03050" w:rsidR="005807E9" w:rsidRPr="000948E2" w:rsidRDefault="005807E9" w:rsidP="005807E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Univerzální motorizovaný digitální skiagrafický RTG systém se stacionárním stolem,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vertigrafem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a </w:t>
            </w:r>
            <w:r w:rsidR="00CB6908" w:rsidRPr="000948E2">
              <w:rPr>
                <w:rFonts w:ascii="Cambria" w:hAnsi="Cambria"/>
                <w:bCs/>
                <w:sz w:val="21"/>
                <w:szCs w:val="21"/>
              </w:rPr>
              <w:t>jedním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digitálním detektor</w:t>
            </w:r>
            <w:r w:rsidR="00CB6908" w:rsidRPr="000948E2">
              <w:rPr>
                <w:rFonts w:ascii="Cambria" w:hAnsi="Cambria"/>
                <w:bCs/>
                <w:sz w:val="21"/>
                <w:szCs w:val="21"/>
              </w:rPr>
              <w:t>em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pro snímkování stojících, sedících, ležících pacientů a volné snímkování. </w:t>
            </w:r>
            <w:r w:rsidR="00CB6908" w:rsidRPr="000948E2">
              <w:rPr>
                <w:rFonts w:ascii="Cambria" w:hAnsi="Cambria"/>
                <w:bCs/>
                <w:sz w:val="21"/>
                <w:szCs w:val="21"/>
              </w:rPr>
              <w:t>D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etektor lze používat jak pro snímkování mimo stůl či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vertigraf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s bezdrátovým přenosem obrazových dat, tak i pro snímkování ve stole či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vertigrafu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s drátovým přenosem dat a napájením. Přístroj je vybaven obrazovou a kontrolní stanicí s aplikačními a vyhodnocovacími programy včetně DICOM síťového připojení.</w:t>
            </w:r>
          </w:p>
          <w:p w14:paraId="12D7B233" w14:textId="77777777" w:rsidR="005807E9" w:rsidRPr="00610939" w:rsidRDefault="005807E9" w:rsidP="005807E9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Horizontálně i vertikálně plně motorizovaný pojízdný stropní stativ pro RTG zářič je možno manuálně i motoricky otáčet do všech požadovaných projekcí. Automatizace pohybů s možným automatizovaným nastavením – funkce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Autopositioning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,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Autotracking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a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Autocentering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pro auto</w:t>
            </w:r>
            <w:r w:rsidR="001446B9" w:rsidRPr="000948E2">
              <w:rPr>
                <w:rFonts w:ascii="Cambria" w:hAnsi="Cambria"/>
                <w:bCs/>
                <w:sz w:val="21"/>
                <w:szCs w:val="21"/>
              </w:rPr>
              <w:t>m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atické motorické sledování pozice výšky stolu stropním závěsem s rentgenkou pro zachování konstantní ohniskové vzdálenosti, resp. </w:t>
            </w:r>
            <w:r w:rsidR="001446B9" w:rsidRPr="000948E2">
              <w:rPr>
                <w:rFonts w:ascii="Cambria" w:hAnsi="Cambria"/>
                <w:bCs/>
                <w:sz w:val="21"/>
                <w:szCs w:val="21"/>
              </w:rPr>
              <w:t>p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ozice detektoru ve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vertigrafu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pro zachování centrace primárního paprsku.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  <w:tr w:rsidR="005807E9" w:rsidRPr="00610939" w14:paraId="103DF1A1" w14:textId="77777777" w:rsidTr="00F86D17">
        <w:trPr>
          <w:trHeight w:val="170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4D59FCA4" w14:textId="77777777" w:rsidR="005807E9" w:rsidRPr="000948E2" w:rsidRDefault="005807E9" w:rsidP="005807E9">
            <w:pPr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</w:tc>
      </w:tr>
      <w:tr w:rsidR="005807E9" w:rsidRPr="00610939" w14:paraId="38DB5C42" w14:textId="77777777" w:rsidTr="007104A7">
        <w:trPr>
          <w:trHeight w:val="283"/>
          <w:jc w:val="center"/>
        </w:trPr>
        <w:tc>
          <w:tcPr>
            <w:tcW w:w="9634" w:type="dxa"/>
            <w:gridSpan w:val="3"/>
            <w:shd w:val="clear" w:color="auto" w:fill="B6DDE8" w:themeFill="accent5" w:themeFillTint="66"/>
            <w:vAlign w:val="center"/>
          </w:tcPr>
          <w:p w14:paraId="336B5CFE" w14:textId="0238BF09" w:rsidR="005807E9" w:rsidRPr="00610939" w:rsidRDefault="00243421" w:rsidP="005807E9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2 ks </w:t>
            </w:r>
            <w:r w:rsidR="005807E9">
              <w:rPr>
                <w:rFonts w:ascii="Cambria" w:hAnsi="Cambria"/>
                <w:b/>
                <w:bCs/>
                <w:sz w:val="22"/>
                <w:szCs w:val="22"/>
              </w:rPr>
              <w:t>PLOCHÝ DIGITÁLNÍ DETEKTOR PRO VYŠETŘOVACÍ STŮL</w:t>
            </w:r>
            <w:r w:rsidR="00E87C2A">
              <w:rPr>
                <w:rFonts w:ascii="Cambria" w:hAnsi="Cambria"/>
                <w:b/>
                <w:bCs/>
                <w:sz w:val="22"/>
                <w:szCs w:val="22"/>
              </w:rPr>
              <w:t>, VERTIGRAF, VOLNÉ SNÍMKOVÁNÍ</w:t>
            </w:r>
          </w:p>
        </w:tc>
      </w:tr>
      <w:tr w:rsidR="005807E9" w:rsidRPr="00610939" w14:paraId="74B043A1" w14:textId="77777777" w:rsidTr="007104A7">
        <w:trPr>
          <w:trHeight w:val="454"/>
          <w:jc w:val="center"/>
        </w:trPr>
        <w:tc>
          <w:tcPr>
            <w:tcW w:w="6771" w:type="dxa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526F1D9A" w14:textId="77777777" w:rsidR="005807E9" w:rsidRPr="00610939" w:rsidRDefault="005807E9" w:rsidP="005807E9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BCF7DAE" w14:textId="77777777" w:rsidR="005807E9" w:rsidRPr="00610939" w:rsidRDefault="005807E9" w:rsidP="005807E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14:paraId="321542CB" w14:textId="77777777" w:rsidR="005807E9" w:rsidRPr="00610939" w:rsidRDefault="005807E9" w:rsidP="005807E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5807E9" w:rsidRPr="00610939" w14:paraId="017B0017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291F682F" w14:textId="21DF0D5E" w:rsidR="005807E9" w:rsidRPr="000948E2" w:rsidRDefault="005807E9" w:rsidP="005807E9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Rozměry aktivní plochy detektoru min. 4</w:t>
            </w:r>
            <w:r w:rsidR="00CB6908" w:rsidRPr="000948E2">
              <w:rPr>
                <w:rFonts w:ascii="Cambria" w:hAnsi="Cambria"/>
                <w:bCs/>
                <w:sz w:val="21"/>
                <w:szCs w:val="21"/>
              </w:rPr>
              <w:t>2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>0 x 4</w:t>
            </w:r>
            <w:r w:rsidR="00CB6908" w:rsidRPr="000948E2">
              <w:rPr>
                <w:rFonts w:ascii="Cambria" w:hAnsi="Cambria"/>
                <w:bCs/>
                <w:sz w:val="21"/>
                <w:szCs w:val="21"/>
              </w:rPr>
              <w:t>2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>0 mm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EC8DBE" w14:textId="77777777" w:rsidR="005807E9" w:rsidRPr="00610939" w:rsidRDefault="005807E9" w:rsidP="005807E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7206947A" w14:textId="77777777" w:rsidR="005807E9" w:rsidRPr="00610939" w:rsidRDefault="005807E9" w:rsidP="005807E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807E9" w:rsidRPr="00610939" w14:paraId="744BE742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6BF17E4" w14:textId="67DA09FD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Velikost rozteče bodů (</w:t>
            </w:r>
            <w:proofErr w:type="spellStart"/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pitch</w:t>
            </w:r>
            <w:proofErr w:type="spellEnd"/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) max. 14</w:t>
            </w:r>
            <w:r w:rsidR="00CB6908"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0</w:t>
            </w:r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µm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4861B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64999DE9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7E9" w:rsidRPr="00610939" w14:paraId="64122FA5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EF3B33C" w14:textId="33D00727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Vysoká kvantová </w:t>
            </w:r>
            <w:proofErr w:type="gramStart"/>
            <w:r w:rsidRPr="000948E2">
              <w:rPr>
                <w:rFonts w:asciiTheme="majorHAnsi" w:hAnsiTheme="majorHAnsi"/>
                <w:sz w:val="21"/>
                <w:szCs w:val="21"/>
              </w:rPr>
              <w:t>účinnost - DQE</w:t>
            </w:r>
            <w:proofErr w:type="gramEnd"/>
            <w:r w:rsidRPr="000948E2">
              <w:rPr>
                <w:rFonts w:asciiTheme="majorHAnsi" w:hAnsiTheme="majorHAnsi"/>
                <w:sz w:val="21"/>
                <w:szCs w:val="21"/>
              </w:rPr>
              <w:t xml:space="preserve"> @ 0,05 </w:t>
            </w: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lp</w:t>
            </w:r>
            <w:proofErr w:type="spellEnd"/>
            <w:r w:rsidRPr="000948E2">
              <w:rPr>
                <w:rFonts w:asciiTheme="majorHAnsi" w:hAnsiTheme="majorHAnsi"/>
                <w:sz w:val="21"/>
                <w:szCs w:val="21"/>
              </w:rPr>
              <w:t xml:space="preserve">/mm RQA5 min. </w:t>
            </w:r>
            <w:r w:rsidR="0088670C" w:rsidRPr="000948E2">
              <w:rPr>
                <w:rFonts w:asciiTheme="majorHAnsi" w:hAnsiTheme="majorHAnsi"/>
                <w:sz w:val="21"/>
                <w:szCs w:val="21"/>
              </w:rPr>
              <w:t>65</w:t>
            </w:r>
            <w:r w:rsidRPr="000948E2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0948E2">
              <w:rPr>
                <w:rFonts w:asciiTheme="majorHAnsi" w:hAnsiTheme="majorHAnsi"/>
                <w:sz w:val="21"/>
                <w:szCs w:val="21"/>
                <w:lang w:val="en-US"/>
              </w:rPr>
              <w:t>%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2FB9C6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6FF6A483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7E9" w:rsidRPr="00610939" w14:paraId="317E3A60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28BAC919" w14:textId="77777777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Dynamický rozsah A/D konverze min. 16 bitů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C19D19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3EB499D4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7E9" w:rsidRPr="00610939" w14:paraId="00C2F299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52923EFA" w14:textId="77777777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Bezdrátový přenos dat a napájení z integrované baterie při pozici mimo stůl či </w:t>
            </w: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vertigraf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86EF4F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06979886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7E9" w:rsidRPr="00610939" w14:paraId="5F970DC7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51E1879C" w14:textId="77777777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Drátový přenos dat i napájení při pozici ve stole či </w:t>
            </w: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vertigrafu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1C5612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5E1ED325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7E9" w:rsidRPr="00610939" w14:paraId="622720DB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40F8753E" w14:textId="4B48E995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Hmotnost detektoru vč. baterie max. </w:t>
            </w:r>
            <w:r w:rsidR="00CB6908" w:rsidRPr="000948E2">
              <w:rPr>
                <w:rFonts w:asciiTheme="majorHAnsi" w:hAnsiTheme="majorHAnsi"/>
                <w:sz w:val="21"/>
                <w:szCs w:val="21"/>
              </w:rPr>
              <w:t>3</w:t>
            </w:r>
            <w:r w:rsidRPr="000948E2">
              <w:rPr>
                <w:rFonts w:asciiTheme="majorHAnsi" w:hAnsiTheme="majorHAnsi"/>
                <w:sz w:val="21"/>
                <w:szCs w:val="21"/>
              </w:rPr>
              <w:t>,</w:t>
            </w:r>
            <w:r w:rsidR="00CB6908" w:rsidRPr="000948E2">
              <w:rPr>
                <w:rFonts w:asciiTheme="majorHAnsi" w:hAnsiTheme="majorHAnsi"/>
                <w:sz w:val="21"/>
                <w:szCs w:val="21"/>
              </w:rPr>
              <w:t>75</w:t>
            </w:r>
            <w:r w:rsidRPr="000948E2">
              <w:rPr>
                <w:rFonts w:asciiTheme="majorHAnsi" w:hAnsiTheme="majorHAnsi"/>
                <w:sz w:val="21"/>
                <w:szCs w:val="21"/>
              </w:rPr>
              <w:t xml:space="preserve">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B69F39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7706FD0F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670C" w:rsidRPr="00610939" w14:paraId="6693A754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42C0E7DE" w14:textId="519DF10F" w:rsidR="0088670C" w:rsidRPr="000948E2" w:rsidRDefault="0088670C" w:rsidP="005807E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Max. zatížení volného detektoru min. 300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8C0ECE" w14:textId="77777777" w:rsidR="0088670C" w:rsidRPr="00220D1D" w:rsidRDefault="0088670C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0120E8E7" w14:textId="77777777" w:rsidR="0088670C" w:rsidRPr="00220D1D" w:rsidRDefault="0088670C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7E9" w:rsidRPr="00610939" w14:paraId="65FC81DD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2246DDE" w14:textId="77777777" w:rsidR="005807E9" w:rsidRPr="000948E2" w:rsidRDefault="005807E9" w:rsidP="005807E9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Kapacita baterie na jedno nabití min. na </w:t>
            </w:r>
            <w:r w:rsidR="003A2182" w:rsidRPr="000948E2">
              <w:rPr>
                <w:rFonts w:asciiTheme="majorHAnsi" w:hAnsiTheme="majorHAnsi"/>
                <w:sz w:val="21"/>
                <w:szCs w:val="21"/>
              </w:rPr>
              <w:t>1</w:t>
            </w:r>
            <w:r w:rsidRPr="000948E2">
              <w:rPr>
                <w:rFonts w:asciiTheme="majorHAnsi" w:hAnsiTheme="majorHAnsi"/>
                <w:sz w:val="21"/>
                <w:szCs w:val="21"/>
              </w:rPr>
              <w:t>50 snímků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979E3D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59E53AA" w14:textId="77777777" w:rsidR="005807E9" w:rsidRPr="00220D1D" w:rsidRDefault="005807E9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07AD" w:rsidRPr="00610939" w14:paraId="074E189A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7103A806" w14:textId="7DDE6B59" w:rsidR="005A07AD" w:rsidRPr="000948E2" w:rsidRDefault="005A07AD" w:rsidP="005807E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948E2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U volného detektoru musí být zajištěna plná kompatibilita a funkčnost se </w:t>
            </w:r>
            <w:r w:rsidR="009C7519" w:rsidRPr="000948E2">
              <w:rPr>
                <w:rFonts w:ascii="Cambria" w:hAnsi="Cambria" w:cs="Calibri"/>
                <w:color w:val="000000"/>
                <w:sz w:val="21"/>
                <w:szCs w:val="21"/>
              </w:rPr>
              <w:t>mobilním digitálním</w:t>
            </w:r>
            <w:r w:rsidRPr="000948E2">
              <w:rPr>
                <w:rFonts w:ascii="Cambria" w:hAnsi="Cambria" w:cs="Calibri"/>
                <w:color w:val="000000"/>
                <w:sz w:val="21"/>
                <w:szCs w:val="21"/>
              </w:rPr>
              <w:t xml:space="preserve"> RTG přístrojem, který je součástí VZ.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51DD39" w14:textId="77777777" w:rsidR="005A07AD" w:rsidRPr="00220D1D" w:rsidRDefault="005A07AD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3A0B50A" w14:textId="77777777" w:rsidR="005A07AD" w:rsidRPr="00220D1D" w:rsidRDefault="005A07AD" w:rsidP="005807E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670C" w:rsidRPr="00610939" w14:paraId="6D4AB667" w14:textId="77777777" w:rsidTr="007104A7">
        <w:trPr>
          <w:trHeight w:val="170"/>
          <w:jc w:val="center"/>
        </w:trPr>
        <w:tc>
          <w:tcPr>
            <w:tcW w:w="9634" w:type="dxa"/>
            <w:gridSpan w:val="3"/>
            <w:vAlign w:val="center"/>
          </w:tcPr>
          <w:p w14:paraId="7CC6AF94" w14:textId="77777777" w:rsidR="0088670C" w:rsidRPr="0000647C" w:rsidRDefault="0088670C" w:rsidP="00F04BD8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04BD8" w:rsidRPr="00610939" w14:paraId="03792152" w14:textId="77777777" w:rsidTr="007104A7">
        <w:trPr>
          <w:trHeight w:val="283"/>
          <w:jc w:val="center"/>
        </w:trPr>
        <w:tc>
          <w:tcPr>
            <w:tcW w:w="9634" w:type="dxa"/>
            <w:gridSpan w:val="3"/>
            <w:shd w:val="clear" w:color="auto" w:fill="B6DDE8" w:themeFill="accent5" w:themeFillTint="66"/>
            <w:vAlign w:val="center"/>
          </w:tcPr>
          <w:p w14:paraId="5A477C51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VYŠETŘOVACÍ STŮL S MOTORIZOVANOU ELEVACÍ A PLOVOUCÍ DESKOU</w:t>
            </w:r>
          </w:p>
        </w:tc>
      </w:tr>
      <w:tr w:rsidR="00F04BD8" w:rsidRPr="00610939" w14:paraId="230D48BD" w14:textId="77777777" w:rsidTr="007104A7">
        <w:trPr>
          <w:trHeight w:val="454"/>
          <w:jc w:val="center"/>
        </w:trPr>
        <w:tc>
          <w:tcPr>
            <w:tcW w:w="6771" w:type="dxa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58FFFDDC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6FBACE2A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shd w:val="clear" w:color="auto" w:fill="B6DDE8" w:themeFill="accent5" w:themeFillTint="66"/>
            <w:vAlign w:val="center"/>
          </w:tcPr>
          <w:p w14:paraId="6C841B04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04BD8" w:rsidRPr="00610939" w14:paraId="480844DD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4FAC3DDF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Výškové nastavení stolu – min. elevace v rozsahu min. 35 cm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CE6B3B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12F47A66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44A8AB84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046B9C4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Nosnost vyšetřovacího stolu min. 300 kg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5141C3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2C549A1A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34A0A2E2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5C8B927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Délka desky stolu min. 240 cm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73CA9C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05309A6B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1727BCE8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19591CB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lastRenderedPageBreak/>
              <w:t>Šířka desky stolu min. 80 cm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06DC7C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C453C51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6E9F2B54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A86BCB6" w14:textId="77777777" w:rsidR="00F04BD8" w:rsidRPr="000948E2" w:rsidRDefault="00F04BD8" w:rsidP="00167100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Konstrukce stolu s dvěm</w:t>
            </w:r>
            <w:r w:rsidR="00167100" w:rsidRPr="000948E2">
              <w:rPr>
                <w:rFonts w:ascii="Cambria" w:hAnsi="Cambria"/>
                <w:bCs/>
                <w:sz w:val="21"/>
                <w:szCs w:val="21"/>
              </w:rPr>
              <w:t>a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noham</w:t>
            </w:r>
            <w:r w:rsidR="00167100" w:rsidRPr="000948E2">
              <w:rPr>
                <w:rFonts w:ascii="Cambria" w:hAnsi="Cambria"/>
                <w:bCs/>
                <w:sz w:val="21"/>
                <w:szCs w:val="21"/>
              </w:rPr>
              <w:t>i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na krajích a možností polohování pacienta s nohami pod deskou stolu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02874E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520D987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7EEEE54E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B4E1965" w14:textId="5DF0912F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Vyměnitelný pevný rastr pro SID 1</w:t>
            </w:r>
            <w:r w:rsidR="00E87C2A" w:rsidRPr="000948E2">
              <w:rPr>
                <w:rFonts w:ascii="Cambria" w:hAnsi="Cambria"/>
                <w:bCs/>
                <w:sz w:val="21"/>
                <w:szCs w:val="21"/>
              </w:rPr>
              <w:t>1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>0 cm s hustotou lamel min. 80 L/cm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31167A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2C38179E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423B1" w:rsidRPr="00610939" w14:paraId="6B366077" w14:textId="77777777" w:rsidTr="007104A7">
        <w:trPr>
          <w:trHeight w:val="170"/>
          <w:jc w:val="center"/>
        </w:trPr>
        <w:tc>
          <w:tcPr>
            <w:tcW w:w="9634" w:type="dxa"/>
            <w:gridSpan w:val="3"/>
            <w:vAlign w:val="center"/>
          </w:tcPr>
          <w:p w14:paraId="0F0FC648" w14:textId="0155DCDE" w:rsidR="00F423B1" w:rsidRPr="000948E2" w:rsidRDefault="00F423B1" w:rsidP="00F04BD8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F04BD8" w:rsidRPr="00610939" w14:paraId="14F96BDE" w14:textId="77777777" w:rsidTr="007104A7">
        <w:trPr>
          <w:trHeight w:val="283"/>
          <w:jc w:val="center"/>
        </w:trPr>
        <w:tc>
          <w:tcPr>
            <w:tcW w:w="6771" w:type="dxa"/>
            <w:tcBorders>
              <w:bottom w:val="dotted" w:sz="4" w:space="0" w:color="auto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14:paraId="201FAACC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VERTIKÁLNÍ </w:t>
            </w:r>
            <w:proofErr w:type="gramStart"/>
            <w:r>
              <w:rPr>
                <w:rFonts w:ascii="Cambria" w:hAnsi="Cambria"/>
                <w:b/>
                <w:bCs/>
                <w:sz w:val="22"/>
                <w:szCs w:val="22"/>
              </w:rPr>
              <w:t>STATIV - VERTIGRAF</w:t>
            </w:r>
            <w:proofErr w:type="gramEnd"/>
          </w:p>
        </w:tc>
        <w:tc>
          <w:tcPr>
            <w:tcW w:w="1275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B6DDE8" w:themeFill="accent5" w:themeFillTint="66"/>
            <w:vAlign w:val="center"/>
          </w:tcPr>
          <w:p w14:paraId="79E8076F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FFFFFF" w:themeColor="background1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572176C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1C6A2596" w14:textId="77777777" w:rsidTr="007104A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3FABF120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24E2B6C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BE49D0F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04BD8" w:rsidRPr="00610939" w14:paraId="08AB175A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30BCDE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Motorizovaný vertikální posun a náklon detektoru v rozsahu min. 140 cm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A4E2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257FF8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6B6A4411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6AB8B66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Výška středu detektoru nad podlahou </w:t>
            </w:r>
            <w:proofErr w:type="gramStart"/>
            <w:r w:rsidRPr="000948E2">
              <w:rPr>
                <w:rFonts w:ascii="Cambria" w:hAnsi="Cambria"/>
                <w:bCs/>
                <w:sz w:val="21"/>
                <w:szCs w:val="21"/>
              </w:rPr>
              <w:t>&lt; 30</w:t>
            </w:r>
            <w:proofErr w:type="gram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cm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F8845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EB8C1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55B10691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C227BA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Motorizovaný náklon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bucky</w:t>
            </w:r>
            <w:proofErr w:type="spellEnd"/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v rozsahu min. +90° až -20°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AE59C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C75FC0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7241A8F8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355BCE6" w14:textId="70EE72A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Vyměnitelný pevný rastr pro SID 1</w:t>
            </w:r>
            <w:r w:rsidR="00E87C2A" w:rsidRPr="000948E2">
              <w:rPr>
                <w:rFonts w:ascii="Cambria" w:hAnsi="Cambria"/>
                <w:bCs/>
                <w:sz w:val="21"/>
                <w:szCs w:val="21"/>
              </w:rPr>
              <w:t>4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>0 cm s hustotou lamel min. 80 L/cm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C7D54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0B4B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423B1" w:rsidRPr="00610939" w14:paraId="38509B68" w14:textId="77777777" w:rsidTr="007104A7">
        <w:trPr>
          <w:trHeight w:val="170"/>
          <w:jc w:val="center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vAlign w:val="center"/>
          </w:tcPr>
          <w:p w14:paraId="5BCBE658" w14:textId="77777777" w:rsidR="00F423B1" w:rsidRPr="000948E2" w:rsidRDefault="00F423B1" w:rsidP="00F04BD8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F04BD8" w:rsidRPr="00610939" w14:paraId="08D46C28" w14:textId="77777777" w:rsidTr="007104A7">
        <w:trPr>
          <w:trHeight w:val="283"/>
          <w:jc w:val="center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766ABAB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STROPNÍ TELESKOPICKÝ ZÁVĚS RTG ZÁŘIČE, RENTGENKA, KOLIMÁTOR</w:t>
            </w:r>
          </w:p>
        </w:tc>
      </w:tr>
      <w:tr w:rsidR="00F04BD8" w:rsidRPr="00610939" w14:paraId="0D7912E1" w14:textId="77777777" w:rsidTr="007104A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5845F460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EBCE969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0530F28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04BD8" w:rsidRPr="00610939" w14:paraId="0492448A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D5EEB2" w14:textId="7419E1F5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Motorizovaný vertikální rozsah pohybu v rozsahu min. 1</w:t>
            </w:r>
            <w:r w:rsidR="00E51C3D" w:rsidRPr="000948E2">
              <w:rPr>
                <w:rFonts w:ascii="Cambria" w:hAnsi="Cambria"/>
                <w:bCs/>
                <w:sz w:val="21"/>
                <w:szCs w:val="21"/>
              </w:rPr>
              <w:t>80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cm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30A45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1DE2CA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3539FDF4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5C1DD9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Rozsah pohybu v podélném směru min. 400 cm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2051E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BB3054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5F7E0526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D041CD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Rozsah pohybu v příčném směru min. 300 cm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905E1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E34941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6ED69D41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0986809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color w:val="000000"/>
                <w:sz w:val="21"/>
                <w:szCs w:val="21"/>
              </w:rPr>
              <w:t>Min. 12“ dotykový displej na RTG cloně pro zobrazení a nastavování expozičních parametrů, kolimátoru, SID, filtrace, úhlu náklonu RTG lampy a detektoru, náhled RTG snímku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BE3F4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C4FACF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1BC49861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5BC073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Rozměr malého ohniska max. 0,6 mm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2BCBD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3F8B02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6E88C022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16941B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Rozměr velkého ohniska min. 1,2 mm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CCBF7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699BC0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63C3AB34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3FB8B7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Tepelná kapacita anody min. 600 </w:t>
            </w: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kHU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DF69C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0A8601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058ACC65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8BD7BC" w14:textId="77777777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Kolimátor s obdélníkovými lamelami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02C13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07BA82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54A74B37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38CFF6E3" w14:textId="7E35F896" w:rsidR="00F04BD8" w:rsidRPr="000948E2" w:rsidRDefault="00F04BD8" w:rsidP="00F04BD8">
            <w:pPr>
              <w:jc w:val="both"/>
              <w:rPr>
                <w:rFonts w:asciiTheme="majorHAnsi" w:eastAsia="Times New Roman" w:hAnsiTheme="majorHAnsi"/>
                <w:sz w:val="21"/>
                <w:szCs w:val="21"/>
                <w:lang w:eastAsia="cs-CZ" w:bidi="ar-SA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Světlo kolimátoru </w:t>
            </w:r>
            <w:r w:rsidR="00E51C3D" w:rsidRPr="000948E2">
              <w:rPr>
                <w:rFonts w:asciiTheme="majorHAnsi" w:hAnsiTheme="majorHAnsi"/>
                <w:sz w:val="21"/>
                <w:szCs w:val="21"/>
              </w:rPr>
              <w:t>–</w:t>
            </w:r>
            <w:r w:rsidRPr="000948E2">
              <w:rPr>
                <w:rFonts w:asciiTheme="majorHAnsi" w:hAnsiTheme="majorHAnsi"/>
                <w:sz w:val="21"/>
                <w:szCs w:val="21"/>
              </w:rPr>
              <w:t xml:space="preserve"> LED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3F4526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1F4C7EC0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2015DE18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30FD510D" w14:textId="77777777" w:rsidR="00F04BD8" w:rsidRPr="000948E2" w:rsidRDefault="00F04BD8" w:rsidP="00F04BD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 xml:space="preserve">Motorizované přídavné </w:t>
            </w:r>
            <w:proofErr w:type="spellStart"/>
            <w:r w:rsidRPr="000948E2">
              <w:rPr>
                <w:rFonts w:asciiTheme="majorHAnsi" w:hAnsiTheme="majorHAnsi"/>
                <w:i/>
                <w:sz w:val="21"/>
                <w:szCs w:val="21"/>
              </w:rPr>
              <w:t>Cu</w:t>
            </w:r>
            <w:proofErr w:type="spellEnd"/>
            <w:r w:rsidRPr="000948E2">
              <w:rPr>
                <w:rFonts w:asciiTheme="majorHAnsi" w:hAnsiTheme="majorHAnsi"/>
                <w:sz w:val="21"/>
                <w:szCs w:val="21"/>
              </w:rPr>
              <w:t xml:space="preserve"> filtry automaticky nastavitelné dle anatomických předvoleb v rozsahu min. 0,1 – 0,3 mm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1B31EC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0B56E82E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3E0E45A5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01F5F23C" w14:textId="77777777" w:rsidR="00F04BD8" w:rsidRPr="000948E2" w:rsidRDefault="00F04BD8" w:rsidP="00F04BD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Autopositioning</w:t>
            </w:r>
            <w:proofErr w:type="spellEnd"/>
            <w:r w:rsidRPr="000948E2">
              <w:rPr>
                <w:rFonts w:asciiTheme="majorHAnsi" w:hAnsiTheme="majorHAnsi"/>
                <w:sz w:val="21"/>
                <w:szCs w:val="21"/>
              </w:rPr>
              <w:t xml:space="preserve"> – plná motorizace pohybů stropních závěsů s automatickým nastavením dle předvolené projekce. Zařízení musí na základě zvolené projekce plně automaticky nastavit všechny své komponenty tak, aby bylo možné provést předvolenou RTG expozici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5AA9C5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582FD514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58F42A91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44929B90" w14:textId="77777777" w:rsidR="00F04BD8" w:rsidRPr="000948E2" w:rsidRDefault="00F04BD8" w:rsidP="00F04BD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Autotracking</w:t>
            </w:r>
            <w:proofErr w:type="spellEnd"/>
            <w:r w:rsidRPr="000948E2">
              <w:rPr>
                <w:rFonts w:asciiTheme="majorHAnsi" w:hAnsiTheme="majorHAnsi"/>
                <w:sz w:val="21"/>
                <w:szCs w:val="21"/>
              </w:rPr>
              <w:t xml:space="preserve"> – automatický synchronizovaný vertikální či horizontální pohyb detektoru a RTG zářiče, případně stolu pro udržení SID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66CE3C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E02B55A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16495446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2A11D398" w14:textId="77777777" w:rsidR="00F04BD8" w:rsidRPr="000948E2" w:rsidRDefault="00F04BD8" w:rsidP="00F04BD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0948E2">
              <w:rPr>
                <w:rFonts w:asciiTheme="majorHAnsi" w:hAnsiTheme="majorHAnsi"/>
                <w:sz w:val="21"/>
                <w:szCs w:val="21"/>
              </w:rPr>
              <w:t>Autocentrace</w:t>
            </w:r>
            <w:proofErr w:type="spellEnd"/>
            <w:r w:rsidRPr="000948E2">
              <w:rPr>
                <w:rFonts w:asciiTheme="majorHAnsi" w:hAnsiTheme="majorHAnsi"/>
                <w:sz w:val="21"/>
                <w:szCs w:val="21"/>
              </w:rPr>
              <w:t xml:space="preserve"> – automatická synchronizace RTG paprsku a středu detektoru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F3CAC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5CF74CC7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04BD8" w:rsidRPr="00610939" w14:paraId="45362A3C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1632BD13" w14:textId="77777777" w:rsidR="00F04BD8" w:rsidRPr="000948E2" w:rsidRDefault="00F04BD8" w:rsidP="00F04BD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Motorizovaný vertikální pohyb RTG zářiče včetně kyvného pohybu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C4BDC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2846F51D" w14:textId="77777777" w:rsidR="00F04BD8" w:rsidRPr="00220D1D" w:rsidRDefault="00F04BD8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6844" w:rsidRPr="00610939" w14:paraId="63993D0E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49FF0B53" w14:textId="77777777" w:rsidR="00506844" w:rsidRPr="000948E2" w:rsidRDefault="00506844" w:rsidP="00F04BD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948E2">
              <w:rPr>
                <w:rFonts w:asciiTheme="majorHAnsi" w:hAnsiTheme="majorHAnsi"/>
                <w:sz w:val="21"/>
                <w:szCs w:val="21"/>
              </w:rPr>
              <w:t>Manuální pojezd stropního závěsu s motorizovanou podporou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624C96" w14:textId="77777777" w:rsidR="00506844" w:rsidRPr="00220D1D" w:rsidRDefault="00506844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E2103BD" w14:textId="77777777" w:rsidR="00506844" w:rsidRPr="00220D1D" w:rsidRDefault="00506844" w:rsidP="00F04BD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423B1" w:rsidRPr="00610939" w14:paraId="00D879C8" w14:textId="77777777" w:rsidTr="007104A7">
        <w:trPr>
          <w:trHeight w:val="170"/>
          <w:jc w:val="center"/>
        </w:trPr>
        <w:tc>
          <w:tcPr>
            <w:tcW w:w="9634" w:type="dxa"/>
            <w:gridSpan w:val="3"/>
            <w:vAlign w:val="center"/>
          </w:tcPr>
          <w:p w14:paraId="08C8224C" w14:textId="77777777" w:rsidR="00F423B1" w:rsidRPr="000948E2" w:rsidRDefault="00F423B1" w:rsidP="00F04BD8">
            <w:pPr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04BD8" w:rsidRPr="00610939" w14:paraId="10949078" w14:textId="77777777" w:rsidTr="007104A7">
        <w:trPr>
          <w:trHeight w:val="283"/>
          <w:jc w:val="center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BC49BAA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VN VF RTG GENERÁTOR</w:t>
            </w:r>
          </w:p>
        </w:tc>
      </w:tr>
      <w:tr w:rsidR="00F04BD8" w:rsidRPr="00610939" w14:paraId="64EF1C6F" w14:textId="77777777" w:rsidTr="007104A7">
        <w:trPr>
          <w:trHeight w:val="454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2E77040E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26E34E9D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794B9DBC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04BD8" w:rsidRPr="00610939" w14:paraId="51EE8B92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22BC8B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Výkon generátoru min. 80 kW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801C2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581A1C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3254A9F0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6D535B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Napětí v rozsahu min. 40 až 150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kV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39270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B5BE5D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1519C576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081FD8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Expozice v rozsahu min. 0,1 – 500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mAs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AA27F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F8B3E2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6575598D" w14:textId="77777777" w:rsidTr="007104A7">
        <w:trPr>
          <w:trHeight w:val="227"/>
          <w:jc w:val="center"/>
        </w:trPr>
        <w:tc>
          <w:tcPr>
            <w:tcW w:w="67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B909F9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AEC – expoziční automatika s min. 3 komůrkami ve stole a </w:t>
            </w:r>
            <w:proofErr w:type="spellStart"/>
            <w:r w:rsidRPr="000948E2">
              <w:rPr>
                <w:rFonts w:ascii="Cambria" w:hAnsi="Cambria"/>
                <w:bCs/>
                <w:sz w:val="21"/>
                <w:szCs w:val="21"/>
              </w:rPr>
              <w:t>vertigrafu</w:t>
            </w:r>
            <w:proofErr w:type="spellEnd"/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06196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86C7FF3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44B24A67" w14:textId="77777777" w:rsidTr="007104A7">
        <w:trPr>
          <w:trHeight w:val="227"/>
          <w:jc w:val="center"/>
        </w:trPr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14:paraId="61F972FA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Nastavení expozičních parametrů manuální i pomocí anatomických programů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CCB38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1ACCFA7D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9C4125" w14:textId="437C0461" w:rsidR="00F86D17" w:rsidRDefault="00F86D17"/>
    <w:p w14:paraId="07C0D236" w14:textId="77777777" w:rsidR="00F86D17" w:rsidRDefault="00F86D17"/>
    <w:tbl>
      <w:tblPr>
        <w:tblStyle w:val="Mkatabulky"/>
        <w:tblW w:w="96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06"/>
        <w:gridCol w:w="312"/>
        <w:gridCol w:w="963"/>
        <w:gridCol w:w="313"/>
        <w:gridCol w:w="1275"/>
      </w:tblGrid>
      <w:tr w:rsidR="00F04BD8" w:rsidRPr="00610939" w14:paraId="6CFC9E37" w14:textId="77777777" w:rsidTr="007104A7">
        <w:trPr>
          <w:trHeight w:val="283"/>
          <w:jc w:val="center"/>
        </w:trPr>
        <w:tc>
          <w:tcPr>
            <w:tcW w:w="9634" w:type="dxa"/>
            <w:gridSpan w:val="6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6DD25B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AKVIZIČNÍ STANICE</w:t>
            </w:r>
          </w:p>
        </w:tc>
      </w:tr>
      <w:tr w:rsidR="00F04BD8" w:rsidRPr="00610939" w14:paraId="4D748BEB" w14:textId="77777777" w:rsidTr="007104A7">
        <w:trPr>
          <w:trHeight w:val="454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324EA1C9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DA174F6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610CC26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04BD8" w:rsidRPr="00610939" w14:paraId="76AD48E0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28A678" w14:textId="3259B71A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Doba potřebná k náhledu snímku při bezdrátovém přenosu max. </w:t>
            </w:r>
            <w:r w:rsidR="00E51C3D" w:rsidRPr="000948E2">
              <w:rPr>
                <w:rFonts w:ascii="Cambria" w:hAnsi="Cambria"/>
                <w:bCs/>
                <w:sz w:val="21"/>
                <w:szCs w:val="21"/>
              </w:rPr>
              <w:t>2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sec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6F2E1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1207ECD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1EF729DF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D1A15F" w14:textId="7FDFA99D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Doba potřebná k úplnému zobrazení snímku max. </w:t>
            </w:r>
            <w:r w:rsidR="00E51C3D" w:rsidRPr="000948E2">
              <w:rPr>
                <w:rFonts w:ascii="Cambria" w:hAnsi="Cambria"/>
                <w:bCs/>
                <w:sz w:val="21"/>
                <w:szCs w:val="21"/>
              </w:rPr>
              <w:t>10</w:t>
            </w:r>
            <w:r w:rsidRPr="000948E2">
              <w:rPr>
                <w:rFonts w:ascii="Cambria" w:hAnsi="Cambria"/>
                <w:bCs/>
                <w:sz w:val="21"/>
                <w:szCs w:val="21"/>
              </w:rPr>
              <w:t xml:space="preserve"> sec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8BE36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15EB7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6BA0C7B2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0E0A62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Základní nástroje pro zpracování obrazu (nastavení kontrastu a jasu, redukce šumu, zvýraznění hran, anotace, zvětšení a posun obrazu, převrácení a rotace obrazu atd.)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1182F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F9A0F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4092987A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19D8B3" w14:textId="77777777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Úhlopříčka LCD monitoru s Full HD rozlišením (1920 x 1080) min. 23“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B0733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6FDD88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7BCB3824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right w:val="dotted" w:sz="4" w:space="0" w:color="auto"/>
            </w:tcBorders>
            <w:vAlign w:val="center"/>
          </w:tcPr>
          <w:p w14:paraId="68C593D1" w14:textId="34F4D53F" w:rsidR="00F04BD8" w:rsidRPr="000948E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0948E2">
              <w:rPr>
                <w:rFonts w:ascii="Cambria" w:hAnsi="Cambria"/>
                <w:bCs/>
                <w:sz w:val="21"/>
                <w:szCs w:val="21"/>
              </w:rPr>
              <w:t>Kapacita obrazového záznamu min. 1 TB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49F93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</w:tcBorders>
            <w:vAlign w:val="center"/>
          </w:tcPr>
          <w:p w14:paraId="582AC4C2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423B1" w:rsidRPr="00610939" w14:paraId="2C1342B4" w14:textId="77777777" w:rsidTr="007104A7">
        <w:trPr>
          <w:trHeight w:val="170"/>
          <w:jc w:val="center"/>
        </w:trPr>
        <w:tc>
          <w:tcPr>
            <w:tcW w:w="9634" w:type="dxa"/>
            <w:gridSpan w:val="6"/>
            <w:vAlign w:val="center"/>
          </w:tcPr>
          <w:p w14:paraId="3E35ABF9" w14:textId="77777777" w:rsidR="00F423B1" w:rsidRPr="00D81182" w:rsidRDefault="00F423B1" w:rsidP="00F04BD8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F04BD8" w:rsidRPr="00610939" w14:paraId="7195CF2A" w14:textId="77777777" w:rsidTr="007104A7">
        <w:trPr>
          <w:trHeight w:val="283"/>
          <w:jc w:val="center"/>
        </w:trPr>
        <w:tc>
          <w:tcPr>
            <w:tcW w:w="9634" w:type="dxa"/>
            <w:gridSpan w:val="6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79F2C5A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DICOM ROZHRANÍ</w:t>
            </w:r>
          </w:p>
        </w:tc>
      </w:tr>
      <w:tr w:rsidR="00F04BD8" w:rsidRPr="00610939" w14:paraId="6C2F9D2B" w14:textId="77777777" w:rsidTr="007104A7">
        <w:trPr>
          <w:trHeight w:val="454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1B397852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06C99139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7DD4EA5B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F04BD8" w:rsidRPr="00610939" w14:paraId="5652ED82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9AD5B0D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DICOM 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Storage</w:t>
            </w:r>
            <w:proofErr w:type="spellEnd"/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AF93D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08841D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0416F962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6E7F99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DICOM 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Query</w:t>
            </w:r>
            <w:proofErr w:type="spellEnd"/>
            <w:r w:rsidRPr="00D81182">
              <w:rPr>
                <w:rFonts w:ascii="Cambria" w:hAnsi="Cambria"/>
                <w:bCs/>
                <w:sz w:val="21"/>
                <w:szCs w:val="21"/>
              </w:rPr>
              <w:t>/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Retrieve</w:t>
            </w:r>
            <w:proofErr w:type="spellEnd"/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1F59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D74FA2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12CA9245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069DDED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DICOM Modality 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Worklist</w:t>
            </w:r>
            <w:proofErr w:type="spellEnd"/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37ED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D63C0E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66C72C15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05A28DB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DICOM MPPS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DFE20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6ADDAD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3E46DD3D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right w:val="dotted" w:sz="4" w:space="0" w:color="auto"/>
            </w:tcBorders>
            <w:vAlign w:val="center"/>
          </w:tcPr>
          <w:p w14:paraId="01F31399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DICOM Media (záznam na CD/DVD)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43929F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</w:tcBorders>
            <w:vAlign w:val="center"/>
          </w:tcPr>
          <w:p w14:paraId="6C5CC6E3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525EEDF9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right w:val="dotted" w:sz="4" w:space="0" w:color="auto"/>
            </w:tcBorders>
            <w:vAlign w:val="center"/>
          </w:tcPr>
          <w:p w14:paraId="3FA240DB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DICOM RDSR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9EE74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</w:tcBorders>
            <w:vAlign w:val="center"/>
          </w:tcPr>
          <w:p w14:paraId="411B60D7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1B239CB7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right w:val="dotted" w:sz="4" w:space="0" w:color="auto"/>
            </w:tcBorders>
            <w:vAlign w:val="center"/>
          </w:tcPr>
          <w:p w14:paraId="1EDC4971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Přenos snímků do systému PACS prostřednictvím LAN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FA41AE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</w:tcBorders>
            <w:vAlign w:val="center"/>
          </w:tcPr>
          <w:p w14:paraId="32B66A95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423B1" w:rsidRPr="00610939" w14:paraId="6B1B80B1" w14:textId="77777777" w:rsidTr="007104A7">
        <w:trPr>
          <w:trHeight w:val="170"/>
          <w:jc w:val="center"/>
        </w:trPr>
        <w:tc>
          <w:tcPr>
            <w:tcW w:w="9634" w:type="dxa"/>
            <w:gridSpan w:val="6"/>
            <w:vAlign w:val="center"/>
          </w:tcPr>
          <w:p w14:paraId="403FD001" w14:textId="77777777" w:rsidR="00F423B1" w:rsidRPr="00D81182" w:rsidRDefault="00F423B1" w:rsidP="00F04BD8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F04BD8" w:rsidRPr="00610939" w14:paraId="37CB8A69" w14:textId="77777777" w:rsidTr="007104A7">
        <w:trPr>
          <w:trHeight w:val="283"/>
          <w:jc w:val="center"/>
        </w:trPr>
        <w:tc>
          <w:tcPr>
            <w:tcW w:w="9634" w:type="dxa"/>
            <w:gridSpan w:val="6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1924E756" w14:textId="271198ED" w:rsidR="00F04BD8" w:rsidRPr="00610939" w:rsidRDefault="00F04BD8" w:rsidP="00E90723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PŘÍSLUŠENSTVÍ</w:t>
            </w:r>
            <w:r w:rsidR="00C9120C">
              <w:rPr>
                <w:rFonts w:ascii="Cambria" w:hAnsi="Cambria"/>
                <w:b/>
                <w:bCs/>
                <w:sz w:val="22"/>
                <w:szCs w:val="22"/>
              </w:rPr>
              <w:t xml:space="preserve"> (SOUČÁSTÍ</w:t>
            </w:r>
            <w:r w:rsidR="003176DD">
              <w:rPr>
                <w:rFonts w:ascii="Cambria" w:hAnsi="Cambria"/>
                <w:b/>
                <w:bCs/>
                <w:sz w:val="22"/>
                <w:szCs w:val="22"/>
              </w:rPr>
              <w:t xml:space="preserve"> DODÁVKY)</w:t>
            </w:r>
          </w:p>
        </w:tc>
      </w:tr>
      <w:tr w:rsidR="00F04BD8" w:rsidRPr="00610939" w14:paraId="628BD4B8" w14:textId="77777777" w:rsidTr="007104A7">
        <w:trPr>
          <w:trHeight w:val="454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1689B284" w14:textId="77777777" w:rsidR="00F04BD8" w:rsidRPr="00610939" w:rsidRDefault="00F04BD8" w:rsidP="00F04B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3B9239A9" w14:textId="7777777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10939">
              <w:rPr>
                <w:rFonts w:ascii="Cambria" w:hAnsi="Cambria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73BADBB6" w14:textId="4B1392E7" w:rsidR="00F04BD8" w:rsidRPr="00610939" w:rsidRDefault="00F04BD8" w:rsidP="00F04BD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F04BD8" w:rsidRPr="00610939" w14:paraId="28D709E5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6C7D92" w14:textId="77777777" w:rsidR="00F04BD8" w:rsidRPr="00D81182" w:rsidRDefault="00F04BD8" w:rsidP="0042500A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Technologický rozvaděč umístěn v 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ovladovně</w:t>
            </w:r>
            <w:proofErr w:type="spellEnd"/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A2501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0A5E7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69B2E3A2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A36A09" w14:textId="77777777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Technologická skříň umístěna ve vyšetřovně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7CC91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DF7C5E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3FACE524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91C43AE" w14:textId="1F8B92EA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Náhradní baterie pro detektor </w:t>
            </w:r>
            <w:r w:rsidR="00E51C3D" w:rsidRPr="00D81182">
              <w:rPr>
                <w:rFonts w:ascii="Cambria" w:hAnsi="Cambria"/>
                <w:bCs/>
                <w:sz w:val="21"/>
                <w:szCs w:val="21"/>
              </w:rPr>
              <w:t>1</w:t>
            </w: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 ks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D6DA2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43D0C5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05C3590E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DF6C2B" w14:textId="28E91933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Externí nabíječka baterie pro detektor </w:t>
            </w:r>
            <w:r w:rsidR="00E51C3D" w:rsidRPr="00D81182">
              <w:rPr>
                <w:rFonts w:ascii="Cambria" w:hAnsi="Cambria"/>
                <w:bCs/>
                <w:sz w:val="21"/>
                <w:szCs w:val="21"/>
              </w:rPr>
              <w:t>1</w:t>
            </w: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 ks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5A283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783CDB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04BD8" w:rsidRPr="00610939" w14:paraId="2D3E1A88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3C2A1B" w14:textId="54E6466E" w:rsidR="00F04BD8" w:rsidRPr="00D81182" w:rsidRDefault="00F04BD8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Kryt s držákem pro detektor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8143E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19D5E79" w14:textId="77777777" w:rsidR="00F04BD8" w:rsidRPr="00610939" w:rsidRDefault="00F04BD8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6379D" w:rsidRPr="00610939" w14:paraId="41588568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94E7FB" w14:textId="222C043F" w:rsidR="00C6379D" w:rsidRPr="00B450AD" w:rsidRDefault="00C6379D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B450AD">
              <w:rPr>
                <w:rFonts w:ascii="Cambria" w:hAnsi="Cambria"/>
                <w:bCs/>
                <w:sz w:val="21"/>
                <w:szCs w:val="21"/>
              </w:rPr>
              <w:t>Kompresní pás pro stůl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455CF" w14:textId="77777777" w:rsidR="00C6379D" w:rsidRPr="00610939" w:rsidRDefault="00C6379D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ACC6EF" w14:textId="77777777" w:rsidR="00C6379D" w:rsidRPr="00610939" w:rsidRDefault="00C6379D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6379D" w:rsidRPr="00610939" w14:paraId="1CEA90D0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3EECEE" w14:textId="0CD7F716" w:rsidR="00C6379D" w:rsidRPr="00B450AD" w:rsidRDefault="00D20484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B450AD">
              <w:rPr>
                <w:rFonts w:ascii="Cambria" w:hAnsi="Cambria"/>
                <w:bCs/>
                <w:sz w:val="21"/>
                <w:szCs w:val="21"/>
              </w:rPr>
              <w:t xml:space="preserve">Opěrky rukou pro </w:t>
            </w:r>
            <w:proofErr w:type="spellStart"/>
            <w:r w:rsidRPr="00B450AD">
              <w:rPr>
                <w:rFonts w:ascii="Cambria" w:hAnsi="Cambria"/>
                <w:bCs/>
                <w:sz w:val="21"/>
                <w:szCs w:val="21"/>
              </w:rPr>
              <w:t>vertigraf</w:t>
            </w:r>
            <w:proofErr w:type="spellEnd"/>
            <w:r w:rsidRPr="00B450AD">
              <w:rPr>
                <w:rFonts w:ascii="Cambria" w:hAnsi="Cambria"/>
                <w:bCs/>
                <w:sz w:val="21"/>
                <w:szCs w:val="21"/>
              </w:rPr>
              <w:t xml:space="preserve"> při bočních projekcích a PA projekcích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45488" w14:textId="77777777" w:rsidR="00C6379D" w:rsidRPr="00610939" w:rsidRDefault="00C6379D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FBB8BA" w14:textId="77777777" w:rsidR="00C6379D" w:rsidRPr="00610939" w:rsidRDefault="00C6379D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A00CA" w:rsidRPr="00610939" w14:paraId="0069F052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7DE1E2" w14:textId="2CE4E145" w:rsidR="009A00CA" w:rsidRPr="00B450AD" w:rsidRDefault="009A00CA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Pomůcky pro zkoušky dlouhodobé stálosti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F7996" w14:textId="77777777" w:rsidR="009A00CA" w:rsidRPr="00610939" w:rsidRDefault="009A00CA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F84B34" w14:textId="77777777" w:rsidR="009A00CA" w:rsidRPr="00610939" w:rsidRDefault="009A00CA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A00CA" w:rsidRPr="00610939" w14:paraId="166652D5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4904BB" w14:textId="0A9B4D33" w:rsidR="009A00CA" w:rsidRPr="00B450AD" w:rsidRDefault="009A00CA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Stínění gonád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747CA" w14:textId="77777777" w:rsidR="009A00CA" w:rsidRPr="00610939" w:rsidRDefault="009A00CA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A99B94C" w14:textId="77777777" w:rsidR="009A00CA" w:rsidRPr="00610939" w:rsidRDefault="009A00CA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9A00CA" w:rsidRPr="00610939" w14:paraId="3CF2D7A9" w14:textId="77777777" w:rsidTr="007104A7">
        <w:trPr>
          <w:trHeight w:val="227"/>
          <w:jc w:val="center"/>
        </w:trPr>
        <w:tc>
          <w:tcPr>
            <w:tcW w:w="677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C3DDBE" w14:textId="38F916FA" w:rsidR="009A00CA" w:rsidRPr="00B450AD" w:rsidRDefault="009A00CA" w:rsidP="00F04BD8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Software pro analýzu opakovaných expozic</w:t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E7CD7" w14:textId="77777777" w:rsidR="009A00CA" w:rsidRPr="00610939" w:rsidRDefault="009A00CA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1A8347F" w14:textId="77777777" w:rsidR="009A00CA" w:rsidRPr="00610939" w:rsidRDefault="009A00CA" w:rsidP="00F04B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423B1" w:rsidRPr="00610939" w14:paraId="78A01311" w14:textId="77777777" w:rsidTr="007104A7">
        <w:trPr>
          <w:trHeight w:val="170"/>
          <w:jc w:val="center"/>
        </w:trPr>
        <w:tc>
          <w:tcPr>
            <w:tcW w:w="9634" w:type="dxa"/>
            <w:gridSpan w:val="6"/>
            <w:vAlign w:val="center"/>
          </w:tcPr>
          <w:p w14:paraId="73B4C2BF" w14:textId="77777777" w:rsidR="00F423B1" w:rsidRPr="00D81182" w:rsidRDefault="00F423B1" w:rsidP="00F04BD8">
            <w:pPr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F04BD8" w:rsidRPr="00610939" w14:paraId="4F282305" w14:textId="77777777" w:rsidTr="007104A7">
        <w:trPr>
          <w:trHeight w:val="283"/>
          <w:jc w:val="center"/>
        </w:trPr>
        <w:tc>
          <w:tcPr>
            <w:tcW w:w="9634" w:type="dxa"/>
            <w:gridSpan w:val="6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00872C8" w14:textId="77301D92" w:rsidR="00F04BD8" w:rsidRPr="00D81182" w:rsidRDefault="007A0D3D" w:rsidP="007A0D3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Hodnocené vybrané parametry přístroje (váha kritéria v celkovém hodnocení 30</w:t>
            </w:r>
            <w:r w:rsidR="007104A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D81182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%</w:t>
            </w:r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</w:tr>
      <w:tr w:rsidR="0042500A" w:rsidRPr="00610939" w14:paraId="678A5E63" w14:textId="77777777" w:rsidTr="007104A7">
        <w:trPr>
          <w:trHeight w:val="454"/>
          <w:jc w:val="center"/>
        </w:trPr>
        <w:tc>
          <w:tcPr>
            <w:tcW w:w="56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51D451C7" w14:textId="77777777" w:rsidR="0042500A" w:rsidRPr="00D81182" w:rsidRDefault="0042500A" w:rsidP="00F04BD8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Požadavek: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59522CC3" w14:textId="77777777" w:rsidR="0042500A" w:rsidRPr="00D81182" w:rsidRDefault="0042500A" w:rsidP="0042500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Váha </w:t>
            </w:r>
            <w:proofErr w:type="spellStart"/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hodn</w:t>
            </w:r>
            <w:proofErr w:type="spellEnd"/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. parametru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08C1D24" w14:textId="77777777" w:rsidR="0042500A" w:rsidRPr="00D81182" w:rsidRDefault="0042500A" w:rsidP="00F04BD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Splňuje (ANO/NE)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A46C1EC" w14:textId="77777777" w:rsidR="0042500A" w:rsidRPr="00D81182" w:rsidRDefault="0042500A" w:rsidP="00F04BD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81182">
              <w:rPr>
                <w:rFonts w:asciiTheme="majorHAnsi" w:hAnsiTheme="majorHAnsi"/>
                <w:b/>
                <w:bCs/>
                <w:sz w:val="22"/>
                <w:szCs w:val="22"/>
              </w:rPr>
              <w:t>Nabízená hodnota</w:t>
            </w:r>
          </w:p>
        </w:tc>
      </w:tr>
      <w:tr w:rsidR="0042500A" w:rsidRPr="00610939" w14:paraId="29C671D7" w14:textId="77777777" w:rsidTr="007104A7">
        <w:trPr>
          <w:trHeight w:val="227"/>
          <w:jc w:val="center"/>
        </w:trPr>
        <w:tc>
          <w:tcPr>
            <w:tcW w:w="5665" w:type="dxa"/>
            <w:tcBorders>
              <w:bottom w:val="dotted" w:sz="4" w:space="0" w:color="auto"/>
              <w:right w:val="dotted" w:sz="4" w:space="0" w:color="auto"/>
            </w:tcBorders>
          </w:tcPr>
          <w:p w14:paraId="4253EC22" w14:textId="77777777" w:rsidR="0042500A" w:rsidRPr="00D81182" w:rsidRDefault="0042500A" w:rsidP="005E0B1A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Automatické nastavení kolmosti 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rtg</w:t>
            </w:r>
            <w:proofErr w:type="spellEnd"/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 paprsku při snímkování na volný detektor dle aktuálního náklonu detektoru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6AAF8" w14:textId="77777777" w:rsidR="0042500A" w:rsidRPr="00D81182" w:rsidRDefault="00BA780D" w:rsidP="00BA780D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6 bodů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9C509" w14:textId="77777777" w:rsidR="0042500A" w:rsidRPr="00D81182" w:rsidRDefault="0042500A" w:rsidP="005007EF">
            <w:pPr>
              <w:jc w:val="both"/>
              <w:rPr>
                <w:rFonts w:ascii="Cambria" w:hAnsi="Cambria"/>
                <w:sz w:val="21"/>
                <w:szCs w:val="21"/>
                <w:highlight w:val="green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78B50C" w14:textId="77777777" w:rsidR="0042500A" w:rsidRPr="00D81182" w:rsidRDefault="0042500A" w:rsidP="005007EF">
            <w:pPr>
              <w:jc w:val="both"/>
              <w:rPr>
                <w:rFonts w:ascii="Cambria" w:hAnsi="Cambria"/>
                <w:sz w:val="21"/>
                <w:szCs w:val="21"/>
                <w:highlight w:val="green"/>
              </w:rPr>
            </w:pPr>
          </w:p>
        </w:tc>
      </w:tr>
      <w:tr w:rsidR="0042500A" w:rsidRPr="00610939" w14:paraId="7E361001" w14:textId="77777777" w:rsidTr="007104A7">
        <w:trPr>
          <w:trHeight w:val="227"/>
          <w:jc w:val="center"/>
        </w:trPr>
        <w:tc>
          <w:tcPr>
            <w:tcW w:w="56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0A0ED6" w14:textId="77777777" w:rsidR="0042500A" w:rsidRPr="00D81182" w:rsidRDefault="0042500A" w:rsidP="005007EF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Ovládání jednotlivých lamel kolimátoru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7F764" w14:textId="77777777" w:rsidR="0042500A" w:rsidRPr="00D81182" w:rsidRDefault="00BA780D" w:rsidP="005E0B1A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6 bodů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A9463" w14:textId="77777777" w:rsidR="0042500A" w:rsidRPr="00D81182" w:rsidRDefault="0042500A" w:rsidP="005007EF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EB8ABC" w14:textId="77777777" w:rsidR="0042500A" w:rsidRPr="00D81182" w:rsidRDefault="0042500A" w:rsidP="005007EF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42500A" w:rsidRPr="00610939" w14:paraId="0369136E" w14:textId="77777777" w:rsidTr="007104A7">
        <w:trPr>
          <w:trHeight w:val="227"/>
          <w:jc w:val="center"/>
        </w:trPr>
        <w:tc>
          <w:tcPr>
            <w:tcW w:w="56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110207" w14:textId="77777777" w:rsidR="0042500A" w:rsidRPr="00D81182" w:rsidRDefault="0042500A" w:rsidP="0042500A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Nastavení rozsahu RTG lampy pro 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autostitching</w:t>
            </w:r>
            <w:proofErr w:type="spellEnd"/>
            <w:r w:rsidRPr="00D81182">
              <w:rPr>
                <w:rFonts w:ascii="Cambria" w:hAnsi="Cambria"/>
                <w:bCs/>
                <w:sz w:val="21"/>
                <w:szCs w:val="21"/>
              </w:rPr>
              <w:t xml:space="preserve"> na akviziční stanici v </w:t>
            </w:r>
            <w:proofErr w:type="spellStart"/>
            <w:r w:rsidRPr="00D81182">
              <w:rPr>
                <w:rFonts w:ascii="Cambria" w:hAnsi="Cambria"/>
                <w:bCs/>
                <w:sz w:val="21"/>
                <w:szCs w:val="21"/>
              </w:rPr>
              <w:t>ovladovně</w:t>
            </w:r>
            <w:proofErr w:type="spellEnd"/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7B68F" w14:textId="77777777" w:rsidR="0042500A" w:rsidRPr="00D81182" w:rsidRDefault="00BA780D" w:rsidP="005E0B1A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6 bodů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37B12" w14:textId="77777777" w:rsidR="0042500A" w:rsidRPr="00D81182" w:rsidRDefault="0042500A" w:rsidP="005007EF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452353" w14:textId="77777777" w:rsidR="0042500A" w:rsidRPr="00D81182" w:rsidRDefault="0042500A" w:rsidP="005007EF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1B19C8" w:rsidRPr="00610939" w14:paraId="65D58A81" w14:textId="77777777" w:rsidTr="007104A7">
        <w:trPr>
          <w:trHeight w:val="227"/>
          <w:jc w:val="center"/>
        </w:trPr>
        <w:tc>
          <w:tcPr>
            <w:tcW w:w="56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1B0234" w14:textId="4631E7FA" w:rsidR="001B19C8" w:rsidRPr="001B19C8" w:rsidRDefault="001B19C8" w:rsidP="001B19C8">
            <w:pPr>
              <w:jc w:val="both"/>
              <w:rPr>
                <w:rFonts w:asciiTheme="majorHAnsi" w:hAnsiTheme="majorHAnsi"/>
                <w:bCs/>
                <w:sz w:val="21"/>
                <w:szCs w:val="21"/>
              </w:rPr>
            </w:pPr>
            <w:r w:rsidRPr="00D81182">
              <w:rPr>
                <w:rFonts w:asciiTheme="majorHAnsi" w:hAnsiTheme="majorHAnsi"/>
                <w:sz w:val="21"/>
                <w:szCs w:val="21"/>
              </w:rPr>
              <w:t xml:space="preserve">Kvantová účinnost detektorů - DQE @ 0,05 </w:t>
            </w:r>
            <w:proofErr w:type="spellStart"/>
            <w:r w:rsidRPr="00D81182">
              <w:rPr>
                <w:rFonts w:asciiTheme="majorHAnsi" w:hAnsiTheme="majorHAnsi"/>
                <w:sz w:val="21"/>
                <w:szCs w:val="21"/>
              </w:rPr>
              <w:t>lp</w:t>
            </w:r>
            <w:proofErr w:type="spellEnd"/>
            <w:r w:rsidRPr="00D81182">
              <w:rPr>
                <w:rFonts w:asciiTheme="majorHAnsi" w:hAnsiTheme="majorHAnsi"/>
                <w:sz w:val="21"/>
                <w:szCs w:val="21"/>
              </w:rPr>
              <w:t>/mm RQA</w:t>
            </w:r>
            <w:proofErr w:type="gramStart"/>
            <w:r w:rsidRPr="00D81182">
              <w:rPr>
                <w:rFonts w:asciiTheme="majorHAnsi" w:hAnsiTheme="majorHAnsi"/>
                <w:sz w:val="21"/>
                <w:szCs w:val="21"/>
              </w:rPr>
              <w:t>5  min.</w:t>
            </w:r>
            <w:proofErr w:type="gramEnd"/>
            <w:r w:rsidRPr="00D81182">
              <w:rPr>
                <w:rFonts w:asciiTheme="majorHAnsi" w:hAnsiTheme="majorHAnsi"/>
                <w:sz w:val="21"/>
                <w:szCs w:val="21"/>
              </w:rPr>
              <w:t xml:space="preserve"> 65% (v případě nabídky s rozdílnou kvantovou účinností jednotlivých detektorů bude v tomto parametru hodnocen detektor s nejnižší nabízenou kvantovou účinností)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bude hodnoceno poměrně viz vzorec níže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07B47" w14:textId="43232743" w:rsidR="001B19C8" w:rsidRPr="001B19C8" w:rsidRDefault="001B19C8" w:rsidP="001B19C8">
            <w:pPr>
              <w:jc w:val="center"/>
              <w:rPr>
                <w:rFonts w:ascii="Cambria" w:hAnsi="Cambria"/>
                <w:bCs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max. 6 bodů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62C55" w14:textId="1DA971FA" w:rsidR="001B19C8" w:rsidRPr="001B19C8" w:rsidRDefault="001B19C8" w:rsidP="001B19C8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D81182">
              <w:rPr>
                <w:rFonts w:asciiTheme="majorHAnsi" w:hAnsiTheme="majorHAnsi"/>
                <w:b/>
                <w:sz w:val="21"/>
                <w:szCs w:val="21"/>
              </w:rPr>
              <w:t>vyplnit nabízenou hodnotu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90F950A" w14:textId="77777777" w:rsidR="001B19C8" w:rsidRPr="001B19C8" w:rsidRDefault="001B19C8" w:rsidP="001B19C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1B19C8" w:rsidRPr="00610939" w14:paraId="6D49F85E" w14:textId="77777777" w:rsidTr="007104A7">
        <w:trPr>
          <w:trHeight w:val="227"/>
          <w:jc w:val="center"/>
        </w:trPr>
        <w:tc>
          <w:tcPr>
            <w:tcW w:w="56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2F6A07" w14:textId="23262C34" w:rsidR="001B19C8" w:rsidRPr="001B19C8" w:rsidRDefault="001B19C8" w:rsidP="001B19C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81182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Max. zatížení volného detektoru min. 300 kg a vyšší –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bude hodnoceno poměrně viz vzorec níže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36F59" w14:textId="17CF18A9" w:rsidR="001B19C8" w:rsidRPr="001B19C8" w:rsidRDefault="001B19C8" w:rsidP="001B19C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81182">
              <w:rPr>
                <w:rFonts w:ascii="Cambria" w:hAnsi="Cambria"/>
                <w:bCs/>
                <w:sz w:val="21"/>
                <w:szCs w:val="21"/>
              </w:rPr>
              <w:t>max. 6 bodů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39D3E" w14:textId="1B53E143" w:rsidR="001B19C8" w:rsidRPr="001B19C8" w:rsidRDefault="001B19C8" w:rsidP="001B19C8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D81182">
              <w:rPr>
                <w:rFonts w:asciiTheme="majorHAnsi" w:hAnsiTheme="majorHAnsi"/>
                <w:b/>
                <w:sz w:val="21"/>
                <w:szCs w:val="21"/>
              </w:rPr>
              <w:t>vyplnit nabízenou hodnotu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4453A7" w14:textId="77777777" w:rsidR="001B19C8" w:rsidRPr="001B19C8" w:rsidRDefault="001B19C8" w:rsidP="001B19C8">
            <w:pPr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2B70AD5E" w14:textId="70C18F5F" w:rsidR="00444860" w:rsidRDefault="00444860" w:rsidP="00F34F44">
      <w:pPr>
        <w:rPr>
          <w:rFonts w:ascii="Cambria" w:hAnsi="Cambria"/>
          <w:sz w:val="22"/>
          <w:szCs w:val="22"/>
        </w:rPr>
      </w:pPr>
    </w:p>
    <w:p w14:paraId="58D53D75" w14:textId="4B6D590D" w:rsidR="001B19C8" w:rsidRPr="008E14D9" w:rsidRDefault="001B19C8" w:rsidP="001B19C8">
      <w:pPr>
        <w:rPr>
          <w:rFonts w:asciiTheme="majorHAnsi" w:hAnsiTheme="majorHAnsi"/>
          <w:sz w:val="21"/>
          <w:szCs w:val="21"/>
          <w:u w:val="single"/>
        </w:rPr>
      </w:pPr>
      <w:r w:rsidRPr="008E14D9">
        <w:rPr>
          <w:rFonts w:asciiTheme="majorHAnsi" w:hAnsiTheme="majorHAnsi"/>
          <w:sz w:val="21"/>
          <w:szCs w:val="21"/>
          <w:u w:val="single"/>
        </w:rPr>
        <w:t>Způsob</w:t>
      </w:r>
      <w:r>
        <w:rPr>
          <w:rFonts w:asciiTheme="majorHAnsi" w:hAnsiTheme="majorHAnsi"/>
          <w:sz w:val="21"/>
          <w:szCs w:val="21"/>
          <w:u w:val="single"/>
        </w:rPr>
        <w:t xml:space="preserve"> poměrného</w:t>
      </w:r>
      <w:r w:rsidRPr="008E14D9">
        <w:rPr>
          <w:rFonts w:asciiTheme="majorHAnsi" w:hAnsiTheme="majorHAnsi"/>
          <w:sz w:val="21"/>
          <w:szCs w:val="21"/>
          <w:u w:val="single"/>
        </w:rPr>
        <w:t xml:space="preserve"> hodnocení:</w:t>
      </w:r>
    </w:p>
    <w:p w14:paraId="07A3A9D8" w14:textId="77777777" w:rsidR="001B19C8" w:rsidRPr="008E14D9" w:rsidRDefault="001B19C8" w:rsidP="001B19C8">
      <w:pPr>
        <w:spacing w:before="120"/>
        <w:jc w:val="both"/>
        <w:rPr>
          <w:rFonts w:asciiTheme="majorHAnsi" w:hAnsiTheme="majorHAnsi"/>
          <w:sz w:val="21"/>
          <w:szCs w:val="21"/>
        </w:rPr>
      </w:pPr>
      <w:r w:rsidRPr="008E14D9">
        <w:rPr>
          <w:rFonts w:asciiTheme="majorHAnsi" w:hAnsiTheme="majorHAnsi"/>
          <w:sz w:val="21"/>
          <w:szCs w:val="21"/>
        </w:rPr>
        <w:t xml:space="preserve">Parametry přístroje ve výše uvedené tabulce, které bude nabízený přístroj obsahovat, budou hodnoceny poměrově dle výše nabízené hodnoty. Nejlépe je hodnocena nejvyšší hodnota parametru. Vzorec pro výpočet bodů u parametrů přístroje je následující: </w:t>
      </w:r>
    </w:p>
    <w:p w14:paraId="2CB76C02" w14:textId="77777777" w:rsidR="001B19C8" w:rsidRPr="008E14D9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sz w:val="21"/>
          <w:szCs w:val="21"/>
          <w:lang w:eastAsia="en-US" w:bidi="en-US"/>
        </w:rPr>
      </w:pPr>
    </w:p>
    <w:p w14:paraId="13B74678" w14:textId="77777777" w:rsidR="001B19C8" w:rsidRPr="008E14D9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8E14D9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hodnocený </w:t>
      </w:r>
      <w:proofErr w:type="gramStart"/>
      <w:r w:rsidRPr="008E14D9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parametr - minimální</w:t>
      </w:r>
      <w:proofErr w:type="gramEnd"/>
      <w:r w:rsidRPr="008E14D9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 požadavek</w:t>
      </w:r>
    </w:p>
    <w:p w14:paraId="791736D7" w14:textId="77777777" w:rsidR="001B19C8" w:rsidRPr="008E14D9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8E14D9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---------------------------------------------------------------------    x 100 = přidělený počet </w:t>
      </w:r>
      <w:r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procent</w:t>
      </w:r>
    </w:p>
    <w:p w14:paraId="0A9FE0BA" w14:textId="77777777" w:rsidR="001B19C8" w:rsidRPr="008E14D9" w:rsidRDefault="001B19C8" w:rsidP="001B19C8">
      <w:pPr>
        <w:pStyle w:val="Default"/>
        <w:rPr>
          <w:rFonts w:asciiTheme="majorHAnsi" w:eastAsiaTheme="minorEastAsia" w:hAnsiTheme="majorHAnsi" w:cs="Times New Roman"/>
          <w:i/>
          <w:iCs/>
          <w:color w:val="auto"/>
          <w:sz w:val="21"/>
          <w:szCs w:val="21"/>
          <w:lang w:bidi="en-US"/>
        </w:rPr>
      </w:pPr>
      <w:r w:rsidRPr="008E14D9">
        <w:rPr>
          <w:rFonts w:asciiTheme="majorHAnsi" w:eastAsiaTheme="minorEastAsia" w:hAnsiTheme="majorHAnsi" w:cs="Times New Roman"/>
          <w:i/>
          <w:iCs/>
          <w:color w:val="auto"/>
          <w:sz w:val="21"/>
          <w:szCs w:val="21"/>
          <w:lang w:bidi="en-US"/>
        </w:rPr>
        <w:t xml:space="preserve">nejvyšší nabídnutý </w:t>
      </w:r>
      <w:proofErr w:type="gramStart"/>
      <w:r w:rsidRPr="008E14D9">
        <w:rPr>
          <w:rFonts w:asciiTheme="majorHAnsi" w:eastAsiaTheme="minorEastAsia" w:hAnsiTheme="majorHAnsi" w:cs="Times New Roman"/>
          <w:i/>
          <w:iCs/>
          <w:color w:val="auto"/>
          <w:sz w:val="21"/>
          <w:szCs w:val="21"/>
          <w:lang w:bidi="en-US"/>
        </w:rPr>
        <w:t>parametr - minimální</w:t>
      </w:r>
      <w:proofErr w:type="gramEnd"/>
      <w:r w:rsidRPr="008E14D9">
        <w:rPr>
          <w:rFonts w:asciiTheme="majorHAnsi" w:eastAsiaTheme="minorEastAsia" w:hAnsiTheme="majorHAnsi" w:cs="Times New Roman"/>
          <w:i/>
          <w:iCs/>
          <w:color w:val="auto"/>
          <w:sz w:val="21"/>
          <w:szCs w:val="21"/>
          <w:lang w:bidi="en-US"/>
        </w:rPr>
        <w:t xml:space="preserve"> požadavek</w:t>
      </w:r>
    </w:p>
    <w:p w14:paraId="327CF48C" w14:textId="77777777" w:rsidR="001B19C8" w:rsidRDefault="001B19C8" w:rsidP="001B19C8"/>
    <w:p w14:paraId="7EBE6271" w14:textId="77777777" w:rsidR="001B19C8" w:rsidRDefault="001B19C8" w:rsidP="001B19C8"/>
    <w:p w14:paraId="68D3831B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6 bodů/100 * přidělený počet procent = přidělený počet bodů</w:t>
      </w:r>
    </w:p>
    <w:p w14:paraId="15599EF8" w14:textId="77777777" w:rsidR="001B19C8" w:rsidRDefault="001B19C8" w:rsidP="001B19C8"/>
    <w:p w14:paraId="2A3442BF" w14:textId="77777777" w:rsidR="001B19C8" w:rsidRDefault="001B19C8" w:rsidP="001B19C8"/>
    <w:p w14:paraId="31F16B22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příklad:</w:t>
      </w:r>
    </w:p>
    <w:p w14:paraId="15A7D7B6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Nabídka. 1    </w:t>
      </w: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ab/>
        <w:t xml:space="preserve">66 % Kvantová účinnost </w:t>
      </w:r>
      <w:proofErr w:type="gram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detektorů - DQE</w:t>
      </w:r>
      <w:proofErr w:type="gram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 @ 0,05 </w:t>
      </w:r>
      <w:proofErr w:type="spell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lp</w:t>
      </w:r>
      <w:proofErr w:type="spell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/mm RQA5</w:t>
      </w:r>
    </w:p>
    <w:p w14:paraId="630B2B38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Nabídka. 2      </w:t>
      </w: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ab/>
        <w:t xml:space="preserve">75 % Kvantová účinnost </w:t>
      </w:r>
      <w:proofErr w:type="gram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detektorů - DQE</w:t>
      </w:r>
      <w:proofErr w:type="gram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 @ 0,05 </w:t>
      </w:r>
      <w:proofErr w:type="spell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lp</w:t>
      </w:r>
      <w:proofErr w:type="spell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/mm RQA5</w:t>
      </w:r>
    </w:p>
    <w:p w14:paraId="3E85F5D6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Nabídka. 3       </w:t>
      </w: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ab/>
        <w:t xml:space="preserve">80 % Kvantová účinnost </w:t>
      </w:r>
      <w:proofErr w:type="gram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detektorů - DQE</w:t>
      </w:r>
      <w:proofErr w:type="gram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 @ 0,05 </w:t>
      </w:r>
      <w:proofErr w:type="spell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lp</w:t>
      </w:r>
      <w:proofErr w:type="spell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/mm RQA5</w:t>
      </w:r>
    </w:p>
    <w:p w14:paraId="3434DB33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</w:p>
    <w:p w14:paraId="6AC9FFCD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Nabídka. </w:t>
      </w:r>
      <w:proofErr w:type="gram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1  (</w:t>
      </w:r>
      <w:proofErr w:type="gram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66-65)/(80-65)*100=6,67……………........0,4 bodu   </w:t>
      </w:r>
    </w:p>
    <w:p w14:paraId="6267583A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Nabídka 2</w:t>
      </w:r>
      <w:proofErr w:type="gram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   (</w:t>
      </w:r>
      <w:proofErr w:type="gram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75-65)/(80-65)*100= 66,7…………………4 body</w:t>
      </w:r>
    </w:p>
    <w:p w14:paraId="31B0938B" w14:textId="77777777" w:rsidR="001B19C8" w:rsidRPr="00135DC1" w:rsidRDefault="001B19C8" w:rsidP="001B19C8">
      <w:pPr>
        <w:pStyle w:val="Bezmezer"/>
        <w:spacing w:line="360" w:lineRule="auto"/>
        <w:jc w:val="both"/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</w:pPr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Nabídka 3</w:t>
      </w:r>
      <w:proofErr w:type="gramStart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 xml:space="preserve">   (</w:t>
      </w:r>
      <w:proofErr w:type="gramEnd"/>
      <w:r w:rsidRPr="00135DC1">
        <w:rPr>
          <w:rFonts w:asciiTheme="majorHAnsi" w:eastAsiaTheme="minorEastAsia" w:hAnsiTheme="majorHAnsi"/>
          <w:i/>
          <w:iCs/>
          <w:sz w:val="21"/>
          <w:szCs w:val="21"/>
          <w:lang w:eastAsia="en-US" w:bidi="en-US"/>
        </w:rPr>
        <w:t>80-65)/(80-65)*100= 100…………………..6 bodů</w:t>
      </w:r>
    </w:p>
    <w:p w14:paraId="4CA6175D" w14:textId="51198FBD" w:rsidR="001B19C8" w:rsidRDefault="001B19C8" w:rsidP="00F34F44">
      <w:pPr>
        <w:rPr>
          <w:rFonts w:ascii="Cambria" w:hAnsi="Cambria"/>
          <w:sz w:val="22"/>
          <w:szCs w:val="22"/>
        </w:rPr>
      </w:pPr>
    </w:p>
    <w:p w14:paraId="5EFF378D" w14:textId="7955891D" w:rsidR="001B19C8" w:rsidRPr="001B19C8" w:rsidRDefault="001B19C8" w:rsidP="001B19C8">
      <w:pPr>
        <w:spacing w:before="120"/>
        <w:jc w:val="both"/>
        <w:rPr>
          <w:rFonts w:asciiTheme="majorHAnsi" w:hAnsiTheme="majorHAnsi"/>
          <w:sz w:val="21"/>
          <w:szCs w:val="21"/>
        </w:rPr>
      </w:pPr>
      <w:r w:rsidRPr="001B19C8">
        <w:rPr>
          <w:rFonts w:asciiTheme="majorHAnsi" w:hAnsiTheme="majorHAnsi"/>
          <w:sz w:val="21"/>
          <w:szCs w:val="21"/>
        </w:rPr>
        <w:t>U ostatní</w:t>
      </w:r>
      <w:r>
        <w:rPr>
          <w:rFonts w:asciiTheme="majorHAnsi" w:hAnsiTheme="majorHAnsi"/>
          <w:sz w:val="21"/>
          <w:szCs w:val="21"/>
        </w:rPr>
        <w:t xml:space="preserve"> hodnocených</w:t>
      </w:r>
      <w:r w:rsidRPr="001B19C8">
        <w:rPr>
          <w:rFonts w:asciiTheme="majorHAnsi" w:hAnsiTheme="majorHAnsi"/>
          <w:sz w:val="21"/>
          <w:szCs w:val="21"/>
        </w:rPr>
        <w:t xml:space="preserve"> parametrů, které bude nabízený přístroj obsahovat (tzn. vyplněním tabulky ve sloupci „Splňuje“ </w:t>
      </w:r>
      <w:r>
        <w:rPr>
          <w:rFonts w:asciiTheme="majorHAnsi" w:hAnsiTheme="majorHAnsi"/>
          <w:sz w:val="21"/>
          <w:szCs w:val="21"/>
        </w:rPr>
        <w:t xml:space="preserve">s </w:t>
      </w:r>
      <w:r w:rsidRPr="001B19C8">
        <w:rPr>
          <w:rFonts w:asciiTheme="majorHAnsi" w:hAnsiTheme="majorHAnsi"/>
          <w:sz w:val="21"/>
          <w:szCs w:val="21"/>
        </w:rPr>
        <w:t>možností ANO a současně doplněním nabízené hodnoty), bude započítána váha za každý splněný parametr ve výši 6 bodů.  Pakliže nabízený přístroj nebude nabízenou hodnotu obsahovat, bude za takovýto chybějící parametr v celkovém hodnocení započítáno 0 bodů.</w:t>
      </w:r>
    </w:p>
    <w:p w14:paraId="5CAC38AC" w14:textId="0CB214F8" w:rsidR="001B19C8" w:rsidRPr="00666657" w:rsidRDefault="001B19C8" w:rsidP="00F34F44">
      <w:pPr>
        <w:rPr>
          <w:rFonts w:ascii="Cambria" w:hAnsi="Cambria"/>
          <w:sz w:val="22"/>
          <w:szCs w:val="22"/>
        </w:rPr>
      </w:pPr>
    </w:p>
    <w:sectPr w:rsidR="001B19C8" w:rsidRPr="00666657" w:rsidSect="000D4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247" w:bottom="1560" w:left="124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6777" w14:textId="77777777" w:rsidR="001C36E5" w:rsidRDefault="001C36E5">
      <w:r>
        <w:separator/>
      </w:r>
    </w:p>
  </w:endnote>
  <w:endnote w:type="continuationSeparator" w:id="0">
    <w:p w14:paraId="4B81EE24" w14:textId="77777777" w:rsidR="001C36E5" w:rsidRDefault="001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CC99" w14:textId="77777777" w:rsidR="000D4312" w:rsidRDefault="000D4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74D" w14:textId="5BF93456" w:rsidR="001C36E5" w:rsidRDefault="001C36E5" w:rsidP="00A3588F">
    <w:pPr>
      <w:pStyle w:val="Zpat"/>
      <w:tabs>
        <w:tab w:val="clear" w:pos="6374"/>
        <w:tab w:val="right" w:pos="9412"/>
      </w:tabs>
      <w:jc w:val="left"/>
    </w:pPr>
    <w:r>
      <w:t>Dodávka rentgenových přístrojů pro nemocnici Nymburk, s.r.o.</w:t>
    </w:r>
  </w:p>
  <w:p w14:paraId="58FF76FA" w14:textId="0C768E5C" w:rsidR="001C36E5" w:rsidRPr="002232BC" w:rsidRDefault="001C36E5" w:rsidP="00A3588F">
    <w:pPr>
      <w:pStyle w:val="Zpat"/>
      <w:tabs>
        <w:tab w:val="clear" w:pos="6374"/>
        <w:tab w:val="right" w:pos="9412"/>
      </w:tabs>
      <w:jc w:val="left"/>
      <w:rPr>
        <w:rFonts w:asciiTheme="majorHAnsi" w:hAnsiTheme="majorHAnsi"/>
        <w:sz w:val="24"/>
        <w:szCs w:val="24"/>
      </w:rPr>
    </w:pPr>
    <w:r>
      <w:t xml:space="preserve">Technická specifikace ver 1.1                                                                                    </w:t>
    </w:r>
    <w:r>
      <w:tab/>
    </w:r>
    <w:sdt>
      <w:sdtPr>
        <w:rPr>
          <w:sz w:val="22"/>
          <w:szCs w:val="22"/>
        </w:rPr>
        <w:id w:val="-149296827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</w:rPr>
      </w:sdtEndPr>
      <w:sdtContent>
        <w:r w:rsidRPr="002232BC">
          <w:rPr>
            <w:rFonts w:asciiTheme="majorHAnsi" w:hAnsiTheme="majorHAnsi"/>
            <w:sz w:val="22"/>
            <w:szCs w:val="22"/>
          </w:rPr>
          <w:fldChar w:fldCharType="begin"/>
        </w:r>
        <w:r w:rsidRPr="002232B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2232BC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sz w:val="22"/>
            <w:szCs w:val="22"/>
          </w:rPr>
          <w:t>1</w:t>
        </w:r>
        <w:r w:rsidRPr="002232BC">
          <w:rPr>
            <w:rFonts w:asciiTheme="majorHAnsi" w:hAnsiTheme="majorHAnsi"/>
            <w:sz w:val="22"/>
            <w:szCs w:val="22"/>
          </w:rPr>
          <w:fldChar w:fldCharType="end"/>
        </w:r>
      </w:sdtContent>
    </w:sdt>
  </w:p>
  <w:p w14:paraId="5B844523" w14:textId="77777777" w:rsidR="001C36E5" w:rsidRDefault="001C36E5" w:rsidP="00A3588F">
    <w:pPr>
      <w:pStyle w:val="Zpat"/>
      <w:jc w:val="center"/>
    </w:pPr>
  </w:p>
  <w:p w14:paraId="773C06F2" w14:textId="77777777" w:rsidR="001C36E5" w:rsidRPr="00531E2A" w:rsidRDefault="001C36E5" w:rsidP="00531E2A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3E03" w14:textId="77777777" w:rsidR="000D4312" w:rsidRDefault="000D4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F82B" w14:textId="77777777" w:rsidR="001C36E5" w:rsidRDefault="001C36E5">
      <w:r>
        <w:separator/>
      </w:r>
    </w:p>
  </w:footnote>
  <w:footnote w:type="continuationSeparator" w:id="0">
    <w:p w14:paraId="24F40699" w14:textId="77777777" w:rsidR="001C36E5" w:rsidRDefault="001C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2294" w14:textId="77777777" w:rsidR="000D4312" w:rsidRDefault="000D4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F7C7" w14:textId="77777777" w:rsidR="001C36E5" w:rsidRPr="000C1EC6" w:rsidRDefault="001C36E5" w:rsidP="00482D44">
    <w:pPr>
      <w:pStyle w:val="Zhlav"/>
      <w:jc w:val="left"/>
      <w:rPr>
        <w:rFonts w:cs="Calibri"/>
        <w:i/>
        <w:iCs w:val="0"/>
        <w:sz w:val="21"/>
        <w:szCs w:val="21"/>
      </w:rPr>
    </w:pPr>
    <w:r w:rsidRPr="000C1EC6">
      <w:rPr>
        <w:rFonts w:cs="Calibri"/>
        <w:i/>
        <w:iCs w:val="0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39B03AF0" wp14:editId="38D1D9F6">
          <wp:simplePos x="0" y="0"/>
          <wp:positionH relativeFrom="margin">
            <wp:posOffset>5076825</wp:posOffset>
          </wp:positionH>
          <wp:positionV relativeFrom="margin">
            <wp:posOffset>-1028700</wp:posOffset>
          </wp:positionV>
          <wp:extent cx="900000" cy="900000"/>
          <wp:effectExtent l="0" t="0" r="0" b="0"/>
          <wp:wrapSquare wrapText="bothSides"/>
          <wp:docPr id="4" name="Obrázek 4" descr="Obsah obrázku kreslení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EC6">
      <w:rPr>
        <w:rFonts w:cs="Calibri"/>
        <w:i/>
        <w:sz w:val="21"/>
        <w:szCs w:val="21"/>
      </w:rPr>
      <w:t>Nemocnice Nymburk s.r.o.</w:t>
    </w:r>
  </w:p>
  <w:p w14:paraId="47504F74" w14:textId="77777777" w:rsidR="001C36E5" w:rsidRPr="000C1EC6" w:rsidRDefault="001C36E5" w:rsidP="00482D44">
    <w:pPr>
      <w:pStyle w:val="Zhlav"/>
      <w:jc w:val="left"/>
      <w:rPr>
        <w:rFonts w:cs="Calibri"/>
        <w:i/>
        <w:iCs w:val="0"/>
        <w:sz w:val="21"/>
        <w:szCs w:val="21"/>
      </w:rPr>
    </w:pPr>
    <w:r w:rsidRPr="000C1EC6">
      <w:rPr>
        <w:rFonts w:cs="Calibri"/>
        <w:i/>
        <w:sz w:val="21"/>
        <w:szCs w:val="21"/>
      </w:rPr>
      <w:t>Boleslavská třída 425/9</w:t>
    </w:r>
  </w:p>
  <w:p w14:paraId="6F04FDE3" w14:textId="77777777" w:rsidR="001C36E5" w:rsidRPr="000C1EC6" w:rsidRDefault="001C36E5" w:rsidP="00482D44">
    <w:pPr>
      <w:pStyle w:val="Zhlav"/>
      <w:jc w:val="left"/>
      <w:rPr>
        <w:rFonts w:cs="Calibri"/>
        <w:i/>
        <w:iCs w:val="0"/>
        <w:sz w:val="21"/>
        <w:szCs w:val="21"/>
      </w:rPr>
    </w:pPr>
    <w:r w:rsidRPr="000C1EC6">
      <w:rPr>
        <w:rFonts w:cs="Calibri"/>
        <w:i/>
        <w:sz w:val="21"/>
        <w:szCs w:val="21"/>
      </w:rPr>
      <w:t>288 02 Nymburk</w:t>
    </w:r>
  </w:p>
  <w:p w14:paraId="2D8CEB1F" w14:textId="77777777" w:rsidR="001C36E5" w:rsidRPr="000C1EC6" w:rsidRDefault="004D45B5" w:rsidP="00482D44">
    <w:pPr>
      <w:pStyle w:val="Zhlav"/>
      <w:jc w:val="left"/>
      <w:rPr>
        <w:rFonts w:cs="Calibri"/>
        <w:i/>
        <w:iCs w:val="0"/>
        <w:sz w:val="21"/>
        <w:szCs w:val="21"/>
      </w:rPr>
    </w:pPr>
    <w:hyperlink r:id="rId2" w:history="1">
      <w:r w:rsidR="001C36E5" w:rsidRPr="000C1EC6">
        <w:rPr>
          <w:rStyle w:val="Hypertextovodkaz"/>
          <w:rFonts w:cs="Calibri"/>
          <w:i/>
          <w:sz w:val="21"/>
          <w:szCs w:val="21"/>
        </w:rPr>
        <w:t>www.nemnbk.cz</w:t>
      </w:r>
    </w:hyperlink>
  </w:p>
  <w:p w14:paraId="22B9E4A4" w14:textId="50853F9E" w:rsidR="001C36E5" w:rsidRPr="00F86D17" w:rsidRDefault="001C36E5" w:rsidP="00482D44">
    <w:pPr>
      <w:pStyle w:val="Zhlav"/>
      <w:jc w:val="left"/>
      <w:rPr>
        <w:rFonts w:cs="Calibri"/>
        <w:i/>
        <w:sz w:val="21"/>
        <w:szCs w:val="21"/>
      </w:rPr>
    </w:pPr>
    <w:r w:rsidRPr="000C1EC6">
      <w:rPr>
        <w:rFonts w:cs="Calibri"/>
        <w:i/>
        <w:sz w:val="21"/>
        <w:szCs w:val="21"/>
      </w:rPr>
      <w:t>IČ: 28762886, DIČ: CZ28762886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607" w14:textId="77777777" w:rsidR="000D4312" w:rsidRDefault="000D4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477BAB"/>
    <w:multiLevelType w:val="hybridMultilevel"/>
    <w:tmpl w:val="772AEB28"/>
    <w:lvl w:ilvl="0" w:tplc="EE864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8640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066F"/>
    <w:multiLevelType w:val="hybridMultilevel"/>
    <w:tmpl w:val="FF8EA394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C2C"/>
    <w:multiLevelType w:val="multilevel"/>
    <w:tmpl w:val="FCC0DE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cs="Times New Roman" w:hint="default"/>
        <w:caps w:val="0"/>
        <w:smallCaps w:val="0"/>
        <w:strike w:val="0"/>
        <w:dstrike w:val="0"/>
        <w:vanish w:val="0"/>
        <w:color w:val="00000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320C18"/>
    <w:multiLevelType w:val="hybridMultilevel"/>
    <w:tmpl w:val="4776C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626F"/>
    <w:multiLevelType w:val="hybridMultilevel"/>
    <w:tmpl w:val="06CCFE8C"/>
    <w:lvl w:ilvl="0" w:tplc="FCF02354">
      <w:start w:val="1"/>
      <w:numFmt w:val="bullet"/>
      <w:lvlRestart w:val="0"/>
      <w:lvlText w:val=""/>
      <w:lvlJc w:val="left"/>
      <w:pPr>
        <w:ind w:left="363" w:hanging="36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2741677"/>
    <w:multiLevelType w:val="hybridMultilevel"/>
    <w:tmpl w:val="096E4676"/>
    <w:lvl w:ilvl="0" w:tplc="EE8640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1A796F"/>
    <w:multiLevelType w:val="hybridMultilevel"/>
    <w:tmpl w:val="E082708E"/>
    <w:lvl w:ilvl="0" w:tplc="FCF02354">
      <w:start w:val="1"/>
      <w:numFmt w:val="bullet"/>
      <w:lvlRestart w:val="0"/>
      <w:lvlText w:val=""/>
      <w:lvlJc w:val="left"/>
      <w:pPr>
        <w:ind w:left="363" w:hanging="36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EEF697C"/>
    <w:multiLevelType w:val="hybridMultilevel"/>
    <w:tmpl w:val="CEB6D07E"/>
    <w:lvl w:ilvl="0" w:tplc="DF0691DE">
      <w:start w:val="1"/>
      <w:numFmt w:val="decimal"/>
      <w:lvlText w:val="(%1)"/>
      <w:lvlJc w:val="left"/>
      <w:pPr>
        <w:ind w:left="930" w:hanging="57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362C"/>
    <w:multiLevelType w:val="hybridMultilevel"/>
    <w:tmpl w:val="AFD03A2E"/>
    <w:lvl w:ilvl="0" w:tplc="B868E5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469C"/>
    <w:multiLevelType w:val="multilevel"/>
    <w:tmpl w:val="FDE6E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0B0735"/>
    <w:multiLevelType w:val="hybridMultilevel"/>
    <w:tmpl w:val="F08AA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4511"/>
    <w:multiLevelType w:val="hybridMultilevel"/>
    <w:tmpl w:val="B38EEDA6"/>
    <w:lvl w:ilvl="0" w:tplc="B5E82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857527">
    <w:abstractNumId w:val="10"/>
  </w:num>
  <w:num w:numId="2" w16cid:durableId="457142798">
    <w:abstractNumId w:val="0"/>
  </w:num>
  <w:num w:numId="3" w16cid:durableId="388577993">
    <w:abstractNumId w:val="1"/>
  </w:num>
  <w:num w:numId="4" w16cid:durableId="739864227">
    <w:abstractNumId w:val="4"/>
  </w:num>
  <w:num w:numId="5" w16cid:durableId="1671326061">
    <w:abstractNumId w:val="12"/>
  </w:num>
  <w:num w:numId="6" w16cid:durableId="8025737">
    <w:abstractNumId w:val="6"/>
  </w:num>
  <w:num w:numId="7" w16cid:durableId="533006836">
    <w:abstractNumId w:val="13"/>
  </w:num>
  <w:num w:numId="8" w16cid:durableId="1820027057">
    <w:abstractNumId w:val="2"/>
  </w:num>
  <w:num w:numId="9" w16cid:durableId="1534536902">
    <w:abstractNumId w:val="2"/>
  </w:num>
  <w:num w:numId="10" w16cid:durableId="1348480636">
    <w:abstractNumId w:val="11"/>
  </w:num>
  <w:num w:numId="11" w16cid:durableId="722102783">
    <w:abstractNumId w:val="3"/>
  </w:num>
  <w:num w:numId="12" w16cid:durableId="967587829">
    <w:abstractNumId w:val="9"/>
  </w:num>
  <w:num w:numId="13" w16cid:durableId="316421972">
    <w:abstractNumId w:val="7"/>
  </w:num>
  <w:num w:numId="14" w16cid:durableId="704326976">
    <w:abstractNumId w:val="5"/>
  </w:num>
  <w:num w:numId="15" w16cid:durableId="544297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BF"/>
    <w:rsid w:val="0000080D"/>
    <w:rsid w:val="0000647C"/>
    <w:rsid w:val="00014321"/>
    <w:rsid w:val="00015F40"/>
    <w:rsid w:val="00024499"/>
    <w:rsid w:val="00024C1E"/>
    <w:rsid w:val="00035F11"/>
    <w:rsid w:val="000450B9"/>
    <w:rsid w:val="0005049C"/>
    <w:rsid w:val="0005238B"/>
    <w:rsid w:val="00053F09"/>
    <w:rsid w:val="000617CE"/>
    <w:rsid w:val="00064608"/>
    <w:rsid w:val="00070E7E"/>
    <w:rsid w:val="00083E09"/>
    <w:rsid w:val="0009024C"/>
    <w:rsid w:val="000948E2"/>
    <w:rsid w:val="0009539A"/>
    <w:rsid w:val="000A6D28"/>
    <w:rsid w:val="000B307C"/>
    <w:rsid w:val="000B50F8"/>
    <w:rsid w:val="000D0ECC"/>
    <w:rsid w:val="000D4312"/>
    <w:rsid w:val="000D6BBD"/>
    <w:rsid w:val="000F5674"/>
    <w:rsid w:val="001013D3"/>
    <w:rsid w:val="001022F1"/>
    <w:rsid w:val="00103F27"/>
    <w:rsid w:val="00104C2E"/>
    <w:rsid w:val="0010737D"/>
    <w:rsid w:val="001074EB"/>
    <w:rsid w:val="00107EE3"/>
    <w:rsid w:val="001104D8"/>
    <w:rsid w:val="00110DCB"/>
    <w:rsid w:val="00114204"/>
    <w:rsid w:val="00115CE0"/>
    <w:rsid w:val="001243FF"/>
    <w:rsid w:val="00127349"/>
    <w:rsid w:val="0014042A"/>
    <w:rsid w:val="00140AF0"/>
    <w:rsid w:val="001446B9"/>
    <w:rsid w:val="0016369C"/>
    <w:rsid w:val="00165BD9"/>
    <w:rsid w:val="00167100"/>
    <w:rsid w:val="00175005"/>
    <w:rsid w:val="00177859"/>
    <w:rsid w:val="00182AA8"/>
    <w:rsid w:val="00183917"/>
    <w:rsid w:val="00186DEE"/>
    <w:rsid w:val="00192464"/>
    <w:rsid w:val="00197F7F"/>
    <w:rsid w:val="001A1462"/>
    <w:rsid w:val="001A69B1"/>
    <w:rsid w:val="001B19C8"/>
    <w:rsid w:val="001B4838"/>
    <w:rsid w:val="001B5A98"/>
    <w:rsid w:val="001C36E5"/>
    <w:rsid w:val="001C4FED"/>
    <w:rsid w:val="001E6F02"/>
    <w:rsid w:val="001F6D8E"/>
    <w:rsid w:val="002006D9"/>
    <w:rsid w:val="00203967"/>
    <w:rsid w:val="00210FC8"/>
    <w:rsid w:val="00214C1C"/>
    <w:rsid w:val="00220D1D"/>
    <w:rsid w:val="002261AA"/>
    <w:rsid w:val="00232B0E"/>
    <w:rsid w:val="00243421"/>
    <w:rsid w:val="00244A1B"/>
    <w:rsid w:val="00244BE4"/>
    <w:rsid w:val="00254A12"/>
    <w:rsid w:val="00260CC0"/>
    <w:rsid w:val="00263FF7"/>
    <w:rsid w:val="00274B79"/>
    <w:rsid w:val="0027503C"/>
    <w:rsid w:val="00280928"/>
    <w:rsid w:val="00284B55"/>
    <w:rsid w:val="00291E0C"/>
    <w:rsid w:val="0029599B"/>
    <w:rsid w:val="002B21D1"/>
    <w:rsid w:val="002C2963"/>
    <w:rsid w:val="002C3ECC"/>
    <w:rsid w:val="002C73B7"/>
    <w:rsid w:val="002D3A6D"/>
    <w:rsid w:val="002E21BA"/>
    <w:rsid w:val="002E3236"/>
    <w:rsid w:val="00300F51"/>
    <w:rsid w:val="0030246A"/>
    <w:rsid w:val="00310419"/>
    <w:rsid w:val="003176DD"/>
    <w:rsid w:val="003227D7"/>
    <w:rsid w:val="00331DE9"/>
    <w:rsid w:val="00352663"/>
    <w:rsid w:val="003759C5"/>
    <w:rsid w:val="00382EA1"/>
    <w:rsid w:val="00393629"/>
    <w:rsid w:val="003962FF"/>
    <w:rsid w:val="00397E96"/>
    <w:rsid w:val="003A2113"/>
    <w:rsid w:val="003A2182"/>
    <w:rsid w:val="003A5F17"/>
    <w:rsid w:val="003A7208"/>
    <w:rsid w:val="003B23D0"/>
    <w:rsid w:val="003B32BD"/>
    <w:rsid w:val="003B514F"/>
    <w:rsid w:val="003B6A39"/>
    <w:rsid w:val="003C2A7B"/>
    <w:rsid w:val="003C5EB9"/>
    <w:rsid w:val="003D4EF2"/>
    <w:rsid w:val="003E0B08"/>
    <w:rsid w:val="003E0BCF"/>
    <w:rsid w:val="003F2C06"/>
    <w:rsid w:val="00402A8B"/>
    <w:rsid w:val="00403AF0"/>
    <w:rsid w:val="00404392"/>
    <w:rsid w:val="00406D52"/>
    <w:rsid w:val="004118C9"/>
    <w:rsid w:val="004146DC"/>
    <w:rsid w:val="004147B6"/>
    <w:rsid w:val="004157DC"/>
    <w:rsid w:val="00415A8A"/>
    <w:rsid w:val="00417EA6"/>
    <w:rsid w:val="0042432B"/>
    <w:rsid w:val="0042500A"/>
    <w:rsid w:val="00430D47"/>
    <w:rsid w:val="00431FE6"/>
    <w:rsid w:val="00434140"/>
    <w:rsid w:val="004372CA"/>
    <w:rsid w:val="00444155"/>
    <w:rsid w:val="00444860"/>
    <w:rsid w:val="004502C3"/>
    <w:rsid w:val="00455A1E"/>
    <w:rsid w:val="004626EA"/>
    <w:rsid w:val="00462ECE"/>
    <w:rsid w:val="0046772F"/>
    <w:rsid w:val="00474210"/>
    <w:rsid w:val="00477B3F"/>
    <w:rsid w:val="00482D44"/>
    <w:rsid w:val="0049065C"/>
    <w:rsid w:val="0049138B"/>
    <w:rsid w:val="00492F00"/>
    <w:rsid w:val="004A7EFC"/>
    <w:rsid w:val="004D10E6"/>
    <w:rsid w:val="004D3F19"/>
    <w:rsid w:val="004D458B"/>
    <w:rsid w:val="004D45B5"/>
    <w:rsid w:val="004D4735"/>
    <w:rsid w:val="004D5E01"/>
    <w:rsid w:val="004E4E9F"/>
    <w:rsid w:val="004F2BA9"/>
    <w:rsid w:val="005007EF"/>
    <w:rsid w:val="00506844"/>
    <w:rsid w:val="00514E74"/>
    <w:rsid w:val="0051516F"/>
    <w:rsid w:val="00531E2A"/>
    <w:rsid w:val="00535A5F"/>
    <w:rsid w:val="00544A41"/>
    <w:rsid w:val="0055234A"/>
    <w:rsid w:val="00554BD8"/>
    <w:rsid w:val="005615BD"/>
    <w:rsid w:val="00567725"/>
    <w:rsid w:val="00575A13"/>
    <w:rsid w:val="005807E9"/>
    <w:rsid w:val="00583790"/>
    <w:rsid w:val="00586C95"/>
    <w:rsid w:val="005A01D0"/>
    <w:rsid w:val="005A07AD"/>
    <w:rsid w:val="005A3D96"/>
    <w:rsid w:val="005A5981"/>
    <w:rsid w:val="005A5D36"/>
    <w:rsid w:val="005A7B26"/>
    <w:rsid w:val="005B33D7"/>
    <w:rsid w:val="005C0CE4"/>
    <w:rsid w:val="005D71F8"/>
    <w:rsid w:val="005E0B1A"/>
    <w:rsid w:val="005E0D2D"/>
    <w:rsid w:val="005E3FB2"/>
    <w:rsid w:val="005E4572"/>
    <w:rsid w:val="005E4C42"/>
    <w:rsid w:val="005F149E"/>
    <w:rsid w:val="0060197E"/>
    <w:rsid w:val="00610866"/>
    <w:rsid w:val="00610939"/>
    <w:rsid w:val="006109C1"/>
    <w:rsid w:val="00615E07"/>
    <w:rsid w:val="006244BA"/>
    <w:rsid w:val="0063003B"/>
    <w:rsid w:val="006341BA"/>
    <w:rsid w:val="006359B3"/>
    <w:rsid w:val="006421E8"/>
    <w:rsid w:val="006532E2"/>
    <w:rsid w:val="00657A8A"/>
    <w:rsid w:val="00664D51"/>
    <w:rsid w:val="00666657"/>
    <w:rsid w:val="00670E46"/>
    <w:rsid w:val="00677595"/>
    <w:rsid w:val="006816C8"/>
    <w:rsid w:val="00681E35"/>
    <w:rsid w:val="0068297F"/>
    <w:rsid w:val="00683C63"/>
    <w:rsid w:val="006866E2"/>
    <w:rsid w:val="00691F12"/>
    <w:rsid w:val="006958B8"/>
    <w:rsid w:val="00695FA4"/>
    <w:rsid w:val="006A3996"/>
    <w:rsid w:val="006B21D7"/>
    <w:rsid w:val="006B64E0"/>
    <w:rsid w:val="006C391E"/>
    <w:rsid w:val="006E77D6"/>
    <w:rsid w:val="007104A7"/>
    <w:rsid w:val="00711A9A"/>
    <w:rsid w:val="00712752"/>
    <w:rsid w:val="00714D5C"/>
    <w:rsid w:val="007169BC"/>
    <w:rsid w:val="00717475"/>
    <w:rsid w:val="00727F2D"/>
    <w:rsid w:val="00750FAA"/>
    <w:rsid w:val="00775BFC"/>
    <w:rsid w:val="00790E39"/>
    <w:rsid w:val="007A0D3D"/>
    <w:rsid w:val="007A36A9"/>
    <w:rsid w:val="007B0A05"/>
    <w:rsid w:val="007B617A"/>
    <w:rsid w:val="007C022D"/>
    <w:rsid w:val="007C2054"/>
    <w:rsid w:val="007D1DDE"/>
    <w:rsid w:val="007D2EA0"/>
    <w:rsid w:val="007F76A1"/>
    <w:rsid w:val="00804081"/>
    <w:rsid w:val="0080507A"/>
    <w:rsid w:val="0081080E"/>
    <w:rsid w:val="008176AA"/>
    <w:rsid w:val="008201E4"/>
    <w:rsid w:val="008222E1"/>
    <w:rsid w:val="00823064"/>
    <w:rsid w:val="0082666C"/>
    <w:rsid w:val="00832F19"/>
    <w:rsid w:val="00866913"/>
    <w:rsid w:val="0087024F"/>
    <w:rsid w:val="00871618"/>
    <w:rsid w:val="008745EF"/>
    <w:rsid w:val="008827ED"/>
    <w:rsid w:val="0088670C"/>
    <w:rsid w:val="00886C70"/>
    <w:rsid w:val="00897FE5"/>
    <w:rsid w:val="008A03C6"/>
    <w:rsid w:val="008A0431"/>
    <w:rsid w:val="008A2661"/>
    <w:rsid w:val="008B72AB"/>
    <w:rsid w:val="008C6071"/>
    <w:rsid w:val="008E08FE"/>
    <w:rsid w:val="008E3BBE"/>
    <w:rsid w:val="008E756A"/>
    <w:rsid w:val="00900A29"/>
    <w:rsid w:val="0090206F"/>
    <w:rsid w:val="00910FEF"/>
    <w:rsid w:val="00915DFA"/>
    <w:rsid w:val="0091787F"/>
    <w:rsid w:val="009235E9"/>
    <w:rsid w:val="0092412D"/>
    <w:rsid w:val="0092509C"/>
    <w:rsid w:val="00925F52"/>
    <w:rsid w:val="00931F8E"/>
    <w:rsid w:val="00932A06"/>
    <w:rsid w:val="009342C5"/>
    <w:rsid w:val="00941577"/>
    <w:rsid w:val="00944AAF"/>
    <w:rsid w:val="009453AE"/>
    <w:rsid w:val="009561D3"/>
    <w:rsid w:val="00965DF8"/>
    <w:rsid w:val="0099313D"/>
    <w:rsid w:val="00997566"/>
    <w:rsid w:val="009A00CA"/>
    <w:rsid w:val="009A04A2"/>
    <w:rsid w:val="009A3F3B"/>
    <w:rsid w:val="009B3BD3"/>
    <w:rsid w:val="009B67D1"/>
    <w:rsid w:val="009B763E"/>
    <w:rsid w:val="009C6D58"/>
    <w:rsid w:val="009C7370"/>
    <w:rsid w:val="009C7519"/>
    <w:rsid w:val="009D0FFA"/>
    <w:rsid w:val="009D20F3"/>
    <w:rsid w:val="009D70A5"/>
    <w:rsid w:val="009D7BC3"/>
    <w:rsid w:val="009F2FA2"/>
    <w:rsid w:val="00A02BE1"/>
    <w:rsid w:val="00A13EBF"/>
    <w:rsid w:val="00A1693B"/>
    <w:rsid w:val="00A21537"/>
    <w:rsid w:val="00A266EA"/>
    <w:rsid w:val="00A27169"/>
    <w:rsid w:val="00A324B4"/>
    <w:rsid w:val="00A33CEB"/>
    <w:rsid w:val="00A3588F"/>
    <w:rsid w:val="00A37217"/>
    <w:rsid w:val="00A4032B"/>
    <w:rsid w:val="00A42691"/>
    <w:rsid w:val="00A4791A"/>
    <w:rsid w:val="00A52830"/>
    <w:rsid w:val="00A633CB"/>
    <w:rsid w:val="00A648C4"/>
    <w:rsid w:val="00A75FB1"/>
    <w:rsid w:val="00A8560B"/>
    <w:rsid w:val="00A85D16"/>
    <w:rsid w:val="00AA09F3"/>
    <w:rsid w:val="00AA6F58"/>
    <w:rsid w:val="00AA7541"/>
    <w:rsid w:val="00AD0F8B"/>
    <w:rsid w:val="00AD39A4"/>
    <w:rsid w:val="00AD667D"/>
    <w:rsid w:val="00AD7C55"/>
    <w:rsid w:val="00AE78B7"/>
    <w:rsid w:val="00AF050E"/>
    <w:rsid w:val="00AF2798"/>
    <w:rsid w:val="00AF351F"/>
    <w:rsid w:val="00B06389"/>
    <w:rsid w:val="00B06669"/>
    <w:rsid w:val="00B13AEE"/>
    <w:rsid w:val="00B441C2"/>
    <w:rsid w:val="00B450AD"/>
    <w:rsid w:val="00B50A98"/>
    <w:rsid w:val="00B55D32"/>
    <w:rsid w:val="00B623A9"/>
    <w:rsid w:val="00B6324D"/>
    <w:rsid w:val="00B64D0B"/>
    <w:rsid w:val="00B64ECB"/>
    <w:rsid w:val="00B6603C"/>
    <w:rsid w:val="00B73836"/>
    <w:rsid w:val="00B7399B"/>
    <w:rsid w:val="00B74157"/>
    <w:rsid w:val="00B75544"/>
    <w:rsid w:val="00B77DB6"/>
    <w:rsid w:val="00B85758"/>
    <w:rsid w:val="00B85E84"/>
    <w:rsid w:val="00B87C5E"/>
    <w:rsid w:val="00B94238"/>
    <w:rsid w:val="00BA30E3"/>
    <w:rsid w:val="00BA780D"/>
    <w:rsid w:val="00BB470B"/>
    <w:rsid w:val="00BB4B3A"/>
    <w:rsid w:val="00BD256C"/>
    <w:rsid w:val="00BD49BB"/>
    <w:rsid w:val="00BD7B21"/>
    <w:rsid w:val="00BE22E7"/>
    <w:rsid w:val="00BE3524"/>
    <w:rsid w:val="00BE4C81"/>
    <w:rsid w:val="00BE75C1"/>
    <w:rsid w:val="00C26F16"/>
    <w:rsid w:val="00C3180A"/>
    <w:rsid w:val="00C326E5"/>
    <w:rsid w:val="00C515BD"/>
    <w:rsid w:val="00C6376A"/>
    <w:rsid w:val="00C6379D"/>
    <w:rsid w:val="00C63835"/>
    <w:rsid w:val="00C65366"/>
    <w:rsid w:val="00C750AC"/>
    <w:rsid w:val="00C82B94"/>
    <w:rsid w:val="00C85188"/>
    <w:rsid w:val="00C9120C"/>
    <w:rsid w:val="00C9172A"/>
    <w:rsid w:val="00C91D91"/>
    <w:rsid w:val="00C96B80"/>
    <w:rsid w:val="00C972CA"/>
    <w:rsid w:val="00CA0869"/>
    <w:rsid w:val="00CA0C88"/>
    <w:rsid w:val="00CA1C10"/>
    <w:rsid w:val="00CA4F36"/>
    <w:rsid w:val="00CA5182"/>
    <w:rsid w:val="00CA52FC"/>
    <w:rsid w:val="00CB0F9C"/>
    <w:rsid w:val="00CB3198"/>
    <w:rsid w:val="00CB37F6"/>
    <w:rsid w:val="00CB6908"/>
    <w:rsid w:val="00CC02E3"/>
    <w:rsid w:val="00CC2B40"/>
    <w:rsid w:val="00CD633C"/>
    <w:rsid w:val="00CE6954"/>
    <w:rsid w:val="00CF592E"/>
    <w:rsid w:val="00D00BA3"/>
    <w:rsid w:val="00D03553"/>
    <w:rsid w:val="00D11F37"/>
    <w:rsid w:val="00D159B0"/>
    <w:rsid w:val="00D20484"/>
    <w:rsid w:val="00D3126D"/>
    <w:rsid w:val="00D37DD4"/>
    <w:rsid w:val="00D40345"/>
    <w:rsid w:val="00D47FEC"/>
    <w:rsid w:val="00D50C52"/>
    <w:rsid w:val="00D544F3"/>
    <w:rsid w:val="00D54964"/>
    <w:rsid w:val="00D57CC7"/>
    <w:rsid w:val="00D620C0"/>
    <w:rsid w:val="00D81182"/>
    <w:rsid w:val="00D81D4F"/>
    <w:rsid w:val="00D863B9"/>
    <w:rsid w:val="00D96470"/>
    <w:rsid w:val="00DA02F1"/>
    <w:rsid w:val="00DA74C1"/>
    <w:rsid w:val="00DA7EBC"/>
    <w:rsid w:val="00DD58AB"/>
    <w:rsid w:val="00DD62BE"/>
    <w:rsid w:val="00DD6EC7"/>
    <w:rsid w:val="00DE24B3"/>
    <w:rsid w:val="00DE3672"/>
    <w:rsid w:val="00DF1D6D"/>
    <w:rsid w:val="00DF3AC3"/>
    <w:rsid w:val="00E02687"/>
    <w:rsid w:val="00E15B56"/>
    <w:rsid w:val="00E36DD8"/>
    <w:rsid w:val="00E37447"/>
    <w:rsid w:val="00E3793D"/>
    <w:rsid w:val="00E42CED"/>
    <w:rsid w:val="00E51C3D"/>
    <w:rsid w:val="00E63F25"/>
    <w:rsid w:val="00E67F5C"/>
    <w:rsid w:val="00E77783"/>
    <w:rsid w:val="00E80AFC"/>
    <w:rsid w:val="00E87C2A"/>
    <w:rsid w:val="00E90723"/>
    <w:rsid w:val="00E9236C"/>
    <w:rsid w:val="00E9249C"/>
    <w:rsid w:val="00E9507A"/>
    <w:rsid w:val="00E958AD"/>
    <w:rsid w:val="00E968C2"/>
    <w:rsid w:val="00E975F5"/>
    <w:rsid w:val="00EA05A8"/>
    <w:rsid w:val="00EA1504"/>
    <w:rsid w:val="00EA44A2"/>
    <w:rsid w:val="00EA76B7"/>
    <w:rsid w:val="00EA7858"/>
    <w:rsid w:val="00EB020D"/>
    <w:rsid w:val="00EB1DBD"/>
    <w:rsid w:val="00EB512A"/>
    <w:rsid w:val="00EC247C"/>
    <w:rsid w:val="00EC6308"/>
    <w:rsid w:val="00EE027F"/>
    <w:rsid w:val="00EF0460"/>
    <w:rsid w:val="00EF0808"/>
    <w:rsid w:val="00EF14D3"/>
    <w:rsid w:val="00EF1986"/>
    <w:rsid w:val="00EF6D93"/>
    <w:rsid w:val="00F04BD8"/>
    <w:rsid w:val="00F05D45"/>
    <w:rsid w:val="00F078C2"/>
    <w:rsid w:val="00F1066B"/>
    <w:rsid w:val="00F12922"/>
    <w:rsid w:val="00F26544"/>
    <w:rsid w:val="00F34F44"/>
    <w:rsid w:val="00F423B1"/>
    <w:rsid w:val="00F46098"/>
    <w:rsid w:val="00F47976"/>
    <w:rsid w:val="00F510B6"/>
    <w:rsid w:val="00F51315"/>
    <w:rsid w:val="00F51AE3"/>
    <w:rsid w:val="00F634F0"/>
    <w:rsid w:val="00F6406F"/>
    <w:rsid w:val="00F67BF9"/>
    <w:rsid w:val="00F70322"/>
    <w:rsid w:val="00F7237D"/>
    <w:rsid w:val="00F80FA6"/>
    <w:rsid w:val="00F8122C"/>
    <w:rsid w:val="00F821B3"/>
    <w:rsid w:val="00F84D13"/>
    <w:rsid w:val="00F86D17"/>
    <w:rsid w:val="00F90418"/>
    <w:rsid w:val="00F916F7"/>
    <w:rsid w:val="00F92A9A"/>
    <w:rsid w:val="00F96FB9"/>
    <w:rsid w:val="00F96FF1"/>
    <w:rsid w:val="00FA5A72"/>
    <w:rsid w:val="00FA730B"/>
    <w:rsid w:val="00FB42B8"/>
    <w:rsid w:val="00FD4385"/>
    <w:rsid w:val="00FD5879"/>
    <w:rsid w:val="00FD594C"/>
    <w:rsid w:val="00FD760E"/>
    <w:rsid w:val="00FF145A"/>
    <w:rsid w:val="00FF3AD6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A2FE8"/>
  <w15:docId w15:val="{5B98797E-2D14-40E0-8935-0EA0A62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5F11"/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qFormat/>
    <w:rsid w:val="008B72AB"/>
    <w:pPr>
      <w:keepNext/>
      <w:spacing w:before="360" w:after="240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AF050E"/>
    <w:pPr>
      <w:keepNext/>
      <w:keepLines/>
      <w:spacing w:before="240" w:after="12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A21537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b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kladntext"/>
    <w:link w:val="ZhlavChar"/>
    <w:rsid w:val="00104C2E"/>
    <w:pPr>
      <w:tabs>
        <w:tab w:val="center" w:pos="4536"/>
        <w:tab w:val="right" w:pos="9072"/>
      </w:tabs>
      <w:jc w:val="center"/>
    </w:pPr>
    <w:rPr>
      <w:rFonts w:ascii="Calibri" w:hAnsi="Calibri"/>
      <w:sz w:val="20"/>
    </w:rPr>
  </w:style>
  <w:style w:type="paragraph" w:styleId="Zpat">
    <w:name w:val="footer"/>
    <w:basedOn w:val="Zkladntext"/>
    <w:link w:val="ZpatChar"/>
    <w:uiPriority w:val="99"/>
    <w:rsid w:val="00531E2A"/>
    <w:pPr>
      <w:tabs>
        <w:tab w:val="left" w:pos="1289"/>
        <w:tab w:val="left" w:pos="2984"/>
        <w:tab w:val="left" w:pos="4664"/>
        <w:tab w:val="left" w:pos="6374"/>
      </w:tabs>
    </w:pPr>
    <w:rPr>
      <w:rFonts w:ascii="Calibri" w:hAnsi="Calibri"/>
      <w:sz w:val="20"/>
    </w:rPr>
  </w:style>
  <w:style w:type="paragraph" w:styleId="Zkladntext">
    <w:name w:val="Body Text"/>
    <w:basedOn w:val="Normln"/>
    <w:unhideWhenUsed/>
    <w:rsid w:val="00871618"/>
    <w:pPr>
      <w:jc w:val="both"/>
    </w:pPr>
    <w:rPr>
      <w:rFonts w:ascii="Times New Roman" w:eastAsia="Times New Roman" w:hAnsi="Times New Roman"/>
      <w:iCs/>
      <w:szCs w:val="20"/>
      <w:lang w:eastAsia="cs-CZ" w:bidi="ar-SA"/>
    </w:rPr>
  </w:style>
  <w:style w:type="paragraph" w:styleId="Textbubliny">
    <w:name w:val="Balloon Text"/>
    <w:basedOn w:val="Normln"/>
    <w:semiHidden/>
    <w:rsid w:val="00A21537"/>
    <w:pPr>
      <w:jc w:val="both"/>
    </w:pPr>
    <w:rPr>
      <w:rFonts w:ascii="Tahoma" w:eastAsia="Times New Roman" w:hAnsi="Tahoma" w:cs="Tahoma"/>
      <w:sz w:val="16"/>
      <w:szCs w:val="16"/>
      <w:lang w:eastAsia="cs-CZ" w:bidi="ar-SA"/>
    </w:rPr>
  </w:style>
  <w:style w:type="table" w:styleId="Mkatabulky">
    <w:name w:val="Table Grid"/>
    <w:basedOn w:val="Normlntabulka"/>
    <w:rsid w:val="00A2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qFormat/>
    <w:rsid w:val="003E0BCF"/>
    <w:pPr>
      <w:spacing w:before="60"/>
      <w:ind w:firstLine="709"/>
      <w:jc w:val="both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04C2E"/>
    <w:rPr>
      <w:rFonts w:ascii="Calibri" w:hAnsi="Calibri"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531E2A"/>
    <w:rPr>
      <w:rFonts w:ascii="Calibri" w:hAnsi="Calibri"/>
      <w:iCs/>
    </w:rPr>
  </w:style>
  <w:style w:type="character" w:customStyle="1" w:styleId="Nadpis2Char">
    <w:name w:val="Nadpis 2 Char"/>
    <w:basedOn w:val="Standardnpsmoodstavce"/>
    <w:link w:val="Nadpis2"/>
    <w:qFormat/>
    <w:rsid w:val="00AF050E"/>
    <w:rPr>
      <w:rFonts w:eastAsiaTheme="majorEastAsia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1537"/>
    <w:rPr>
      <w:rFonts w:asciiTheme="majorHAnsi" w:eastAsiaTheme="majorEastAsia" w:hAnsiTheme="majorHAnsi" w:cstheme="majorBidi"/>
      <w:b/>
      <w:sz w:val="24"/>
      <w:szCs w:val="24"/>
    </w:rPr>
  </w:style>
  <w:style w:type="paragraph" w:styleId="Citt">
    <w:name w:val="Quote"/>
    <w:basedOn w:val="Zpat"/>
    <w:next w:val="Normln"/>
    <w:link w:val="CittChar"/>
    <w:uiPriority w:val="29"/>
    <w:qFormat/>
    <w:rsid w:val="0080507A"/>
    <w:pPr>
      <w:tabs>
        <w:tab w:val="left" w:pos="1205"/>
        <w:tab w:val="left" w:pos="3190"/>
        <w:tab w:val="left" w:pos="4607"/>
        <w:tab w:val="left" w:pos="6308"/>
      </w:tabs>
    </w:pPr>
  </w:style>
  <w:style w:type="character" w:customStyle="1" w:styleId="CittChar">
    <w:name w:val="Citát Char"/>
    <w:basedOn w:val="Standardnpsmoodstavce"/>
    <w:link w:val="Citt"/>
    <w:uiPriority w:val="29"/>
    <w:rsid w:val="0080507A"/>
    <w:rPr>
      <w:rFonts w:ascii="Calibri" w:hAnsi="Calibri"/>
    </w:rPr>
  </w:style>
  <w:style w:type="paragraph" w:styleId="Textvbloku">
    <w:name w:val="Block Text"/>
    <w:basedOn w:val="Normln"/>
    <w:semiHidden/>
    <w:unhideWhenUsed/>
    <w:rsid w:val="00CA52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  <w:jc w:val="both"/>
    </w:pPr>
    <w:rPr>
      <w:rFonts w:cstheme="minorBidi"/>
      <w:i/>
      <w:iCs/>
      <w:color w:val="4F81BD" w:themeColor="accent1"/>
      <w:szCs w:val="20"/>
      <w:lang w:eastAsia="cs-CZ" w:bidi="ar-SA"/>
    </w:rPr>
  </w:style>
  <w:style w:type="paragraph" w:styleId="Titulek">
    <w:name w:val="caption"/>
    <w:basedOn w:val="Normln"/>
    <w:next w:val="Normln"/>
    <w:semiHidden/>
    <w:unhideWhenUsed/>
    <w:qFormat/>
    <w:rsid w:val="00CA52FC"/>
    <w:pPr>
      <w:spacing w:after="200"/>
      <w:jc w:val="both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cs-CZ" w:bidi="ar-SA"/>
    </w:rPr>
  </w:style>
  <w:style w:type="paragraph" w:customStyle="1" w:styleId="TxBrp8">
    <w:name w:val="TxBr_p8"/>
    <w:basedOn w:val="Normln"/>
    <w:rsid w:val="00431FE6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eastAsia="Times New Roman" w:hAnsi="Times New Roman"/>
      <w:lang w:val="en-US" w:bidi="ar-SA"/>
    </w:rPr>
  </w:style>
  <w:style w:type="paragraph" w:styleId="Odstavecseseznamem">
    <w:name w:val="List Paragraph"/>
    <w:basedOn w:val="Normln"/>
    <w:uiPriority w:val="34"/>
    <w:qFormat/>
    <w:rsid w:val="00127349"/>
    <w:pPr>
      <w:ind w:left="720"/>
      <w:contextualSpacing/>
    </w:pPr>
  </w:style>
  <w:style w:type="paragraph" w:customStyle="1" w:styleId="xmsolistparagraph">
    <w:name w:val="x_msolistparagraph"/>
    <w:basedOn w:val="Normln"/>
    <w:rsid w:val="004F2BA9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character" w:styleId="Odkaznakoment">
    <w:name w:val="annotation reference"/>
    <w:basedOn w:val="Standardnpsmoodstavce"/>
    <w:semiHidden/>
    <w:unhideWhenUsed/>
    <w:rsid w:val="00CC02E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C02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C02E3"/>
    <w:rPr>
      <w:rFonts w:asciiTheme="minorHAnsi" w:eastAsiaTheme="minorEastAsia" w:hAnsiTheme="minorHAnsi"/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C0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02E3"/>
    <w:rPr>
      <w:rFonts w:asciiTheme="minorHAnsi" w:eastAsiaTheme="minorEastAsia" w:hAnsiTheme="minorHAnsi"/>
      <w:b/>
      <w:bCs/>
      <w:lang w:eastAsia="en-US" w:bidi="en-US"/>
    </w:rPr>
  </w:style>
  <w:style w:type="paragraph" w:styleId="Bezmezer">
    <w:name w:val="No Spacing"/>
    <w:uiPriority w:val="1"/>
    <w:qFormat/>
    <w:rsid w:val="004D458B"/>
    <w:rPr>
      <w:sz w:val="24"/>
      <w:szCs w:val="24"/>
    </w:rPr>
  </w:style>
  <w:style w:type="character" w:styleId="Hypertextovodkaz">
    <w:name w:val="Hyperlink"/>
    <w:uiPriority w:val="99"/>
    <w:unhideWhenUsed/>
    <w:rsid w:val="00482D44"/>
    <w:rPr>
      <w:color w:val="0000FF"/>
      <w:u w:val="single"/>
    </w:rPr>
  </w:style>
  <w:style w:type="paragraph" w:styleId="Revize">
    <w:name w:val="Revision"/>
    <w:hidden/>
    <w:uiPriority w:val="99"/>
    <w:semiHidden/>
    <w:rsid w:val="00575A13"/>
    <w:rPr>
      <w:rFonts w:asciiTheme="minorHAnsi" w:eastAsiaTheme="minorEastAsia" w:hAnsiTheme="minorHAnsi"/>
      <w:sz w:val="24"/>
      <w:szCs w:val="24"/>
      <w:lang w:eastAsia="en-US" w:bidi="en-US"/>
    </w:rPr>
  </w:style>
  <w:style w:type="paragraph" w:customStyle="1" w:styleId="Default">
    <w:name w:val="Default"/>
    <w:rsid w:val="001B19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nbk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Hlavi&#269;kov&#253;%20pap&#237;r%20MO&#218;%20A4_na%20v&#253;&#353;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59DD-971A-4FE0-B2D5-1B36F92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MOÚ A4_na výšku.dotx</Template>
  <TotalTime>3</TotalTime>
  <Pages>4</Pages>
  <Words>1113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Štojdl Svatopluk</dc:creator>
  <cp:lastModifiedBy>Lenka Helclova</cp:lastModifiedBy>
  <cp:revision>4</cp:revision>
  <cp:lastPrinted>2018-07-16T08:17:00Z</cp:lastPrinted>
  <dcterms:created xsi:type="dcterms:W3CDTF">2022-05-02T15:04:00Z</dcterms:created>
  <dcterms:modified xsi:type="dcterms:W3CDTF">2022-05-02T19:13:00Z</dcterms:modified>
</cp:coreProperties>
</file>