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E397" w14:textId="787314E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32"/>
          <w:szCs w:val="32"/>
          <w:u w:val="single"/>
        </w:rPr>
      </w:pPr>
      <w:r w:rsidRPr="00192F5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258D" wp14:editId="7B9FF2C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72175" cy="0"/>
                <wp:effectExtent l="95250" t="76200" r="85725" b="1333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10BA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7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53DBE5B4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5D1DB1AC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4A6E3FDE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2D2F7D97" w14:textId="5735EA66" w:rsidR="007B0A05" w:rsidRDefault="00D3126D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27"/>
          <w:szCs w:val="27"/>
          <w:u w:val="single"/>
        </w:rPr>
      </w:pPr>
      <w:r w:rsidRPr="00482D44">
        <w:rPr>
          <w:rFonts w:ascii="Cambria" w:hAnsi="Cambria" w:cs="Times New Roman"/>
          <w:snapToGrid w:val="0"/>
          <w:sz w:val="27"/>
          <w:szCs w:val="27"/>
          <w:u w:val="single"/>
        </w:rPr>
        <w:t>DODÁVKA RENTGENOVÝCH PŘÍSTROJŮ PRO NEMOCNIC</w:t>
      </w:r>
      <w:r w:rsidR="0005049C" w:rsidRPr="00482D44">
        <w:rPr>
          <w:rFonts w:ascii="Cambria" w:hAnsi="Cambria" w:cs="Times New Roman"/>
          <w:snapToGrid w:val="0"/>
          <w:sz w:val="27"/>
          <w:szCs w:val="27"/>
          <w:u w:val="single"/>
        </w:rPr>
        <w:t xml:space="preserve">I </w:t>
      </w:r>
      <w:r w:rsidRPr="00482D44">
        <w:rPr>
          <w:rFonts w:ascii="Cambria" w:hAnsi="Cambria" w:cs="Times New Roman"/>
          <w:snapToGrid w:val="0"/>
          <w:sz w:val="27"/>
          <w:szCs w:val="27"/>
          <w:u w:val="single"/>
        </w:rPr>
        <w:t>NYMBURK, S.R.O</w:t>
      </w:r>
    </w:p>
    <w:p w14:paraId="71C850E1" w14:textId="77777777" w:rsidR="00482D44" w:rsidRPr="00482D44" w:rsidRDefault="00482D44" w:rsidP="00482D44">
      <w:pPr>
        <w:rPr>
          <w:sz w:val="20"/>
          <w:szCs w:val="20"/>
          <w:lang w:eastAsia="cs-CZ" w:bidi="ar-SA"/>
        </w:rPr>
      </w:pPr>
    </w:p>
    <w:p w14:paraId="18006DCD" w14:textId="0615D84D" w:rsidR="007B0A05" w:rsidRPr="007B0A05" w:rsidRDefault="00482D44" w:rsidP="007B0A05">
      <w:pPr>
        <w:rPr>
          <w:lang w:eastAsia="cs-CZ" w:bidi="ar-SA"/>
        </w:rPr>
      </w:pPr>
      <w:r w:rsidRPr="00192F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7C75C" wp14:editId="1E47CF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72175" cy="0"/>
                <wp:effectExtent l="95250" t="76200" r="85725" b="1333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EAD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7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0429BE56" w14:textId="0A5DE64A" w:rsidR="007B0A05" w:rsidRDefault="007B0A05" w:rsidP="00035F11">
      <w:pPr>
        <w:pStyle w:val="Nadpis3"/>
        <w:spacing w:before="0"/>
        <w:rPr>
          <w:rFonts w:ascii="Cambria" w:hAnsi="Cambria" w:cs="Times New Roman"/>
          <w:snapToGrid w:val="0"/>
          <w:color w:val="0000FF"/>
          <w:sz w:val="18"/>
          <w:szCs w:val="18"/>
          <w:u w:val="single"/>
        </w:rPr>
      </w:pPr>
    </w:p>
    <w:p w14:paraId="18B1840F" w14:textId="6940D523" w:rsidR="00291E0C" w:rsidRPr="00F86D17" w:rsidRDefault="00F92A9A" w:rsidP="00291E0C">
      <w:pPr>
        <w:pStyle w:val="Nadpis3"/>
        <w:spacing w:before="0"/>
        <w:rPr>
          <w:rFonts w:ascii="Cambria" w:hAnsi="Cambria" w:cs="Times New Roman"/>
          <w:snapToGrid w:val="0"/>
          <w:sz w:val="28"/>
          <w:szCs w:val="28"/>
          <w:u w:val="single"/>
        </w:rPr>
      </w:pPr>
      <w:r w:rsidRPr="00F86D17">
        <w:rPr>
          <w:rFonts w:ascii="Cambria" w:hAnsi="Cambria" w:cs="Times New Roman"/>
          <w:snapToGrid w:val="0"/>
          <w:sz w:val="28"/>
          <w:szCs w:val="28"/>
          <w:u w:val="single"/>
        </w:rPr>
        <w:t>MOBILNÍ DIGITÁLNÍ RTG PŘÍSTROJ</w:t>
      </w:r>
    </w:p>
    <w:p w14:paraId="6D23E580" w14:textId="77777777" w:rsidR="00291E0C" w:rsidRPr="00E9249C" w:rsidRDefault="00291E0C" w:rsidP="00291E0C">
      <w:pPr>
        <w:jc w:val="both"/>
        <w:rPr>
          <w:rFonts w:ascii="Cambria" w:hAnsi="Cambria"/>
          <w:sz w:val="10"/>
          <w:szCs w:val="10"/>
        </w:rPr>
      </w:pPr>
    </w:p>
    <w:p w14:paraId="1528463B" w14:textId="77777777" w:rsidR="00291E0C" w:rsidRPr="00610939" w:rsidRDefault="00291E0C" w:rsidP="00291E0C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>Účastník zadávacího řízení do níže u</w:t>
      </w:r>
      <w:r>
        <w:rPr>
          <w:rFonts w:ascii="Cambria" w:hAnsi="Cambria"/>
          <w:sz w:val="22"/>
          <w:szCs w:val="22"/>
        </w:rPr>
        <w:t xml:space="preserve">vedené tabulky zapisuje, </w:t>
      </w:r>
      <w:proofErr w:type="gramStart"/>
      <w:r>
        <w:rPr>
          <w:rFonts w:ascii="Cambria" w:hAnsi="Cambria"/>
          <w:sz w:val="22"/>
          <w:szCs w:val="22"/>
        </w:rPr>
        <w:t>zda-</w:t>
      </w:r>
      <w:proofErr w:type="spellStart"/>
      <w:r>
        <w:rPr>
          <w:rFonts w:ascii="Cambria" w:hAnsi="Cambria"/>
          <w:sz w:val="22"/>
          <w:szCs w:val="22"/>
        </w:rPr>
        <w:t>li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610939">
        <w:rPr>
          <w:rFonts w:ascii="Cambria" w:hAnsi="Cambria"/>
          <w:sz w:val="22"/>
          <w:szCs w:val="22"/>
        </w:rPr>
        <w:t xml:space="preserve">jeho nabízené zařízení splňuje daný parametr („ANO“, „NE“). </w:t>
      </w:r>
      <w:r>
        <w:rPr>
          <w:rFonts w:ascii="Cambria" w:hAnsi="Cambria"/>
          <w:sz w:val="22"/>
          <w:szCs w:val="22"/>
        </w:rPr>
        <w:t xml:space="preserve">V případě, kdy </w:t>
      </w:r>
      <w:r w:rsidRPr="00610939">
        <w:rPr>
          <w:rFonts w:ascii="Cambria" w:hAnsi="Cambria"/>
          <w:sz w:val="22"/>
          <w:szCs w:val="22"/>
        </w:rPr>
        <w:t xml:space="preserve">lze daný parametr charakterizovat </w:t>
      </w:r>
      <w:r>
        <w:rPr>
          <w:rFonts w:ascii="Cambria" w:hAnsi="Cambria"/>
          <w:sz w:val="22"/>
          <w:szCs w:val="22"/>
        </w:rPr>
        <w:t xml:space="preserve">konkrétní </w:t>
      </w:r>
      <w:r w:rsidRPr="00610939">
        <w:rPr>
          <w:rFonts w:ascii="Cambria" w:hAnsi="Cambria"/>
          <w:sz w:val="22"/>
          <w:szCs w:val="22"/>
        </w:rPr>
        <w:t>hodnotou, je povinnost uchazeče tuto hodnotu doplnit.</w:t>
      </w:r>
    </w:p>
    <w:p w14:paraId="451AFA1C" w14:textId="77777777" w:rsidR="00291E0C" w:rsidRPr="00610939" w:rsidRDefault="00291E0C" w:rsidP="00291E0C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>Veškeré parametry</w:t>
      </w:r>
      <w:r>
        <w:rPr>
          <w:rFonts w:ascii="Cambria" w:hAnsi="Cambria"/>
          <w:sz w:val="22"/>
          <w:szCs w:val="22"/>
        </w:rPr>
        <w:t xml:space="preserve">, </w:t>
      </w:r>
      <w:r w:rsidRPr="00610939">
        <w:rPr>
          <w:rFonts w:ascii="Cambria" w:hAnsi="Cambria"/>
          <w:sz w:val="22"/>
          <w:szCs w:val="22"/>
        </w:rPr>
        <w:t>uveden</w:t>
      </w:r>
      <w:r>
        <w:rPr>
          <w:rFonts w:ascii="Cambria" w:hAnsi="Cambria"/>
          <w:sz w:val="22"/>
          <w:szCs w:val="22"/>
        </w:rPr>
        <w:t>é</w:t>
      </w:r>
      <w:r w:rsidRPr="00610939">
        <w:rPr>
          <w:rFonts w:ascii="Cambria" w:hAnsi="Cambria"/>
          <w:sz w:val="22"/>
          <w:szCs w:val="22"/>
        </w:rPr>
        <w:t xml:space="preserve"> v technické specifikaci</w:t>
      </w:r>
      <w:r>
        <w:rPr>
          <w:rFonts w:ascii="Cambria" w:hAnsi="Cambria"/>
          <w:sz w:val="22"/>
          <w:szCs w:val="22"/>
        </w:rPr>
        <w:t>,</w:t>
      </w:r>
      <w:r w:rsidRPr="00610939">
        <w:rPr>
          <w:rFonts w:ascii="Cambria" w:hAnsi="Cambria"/>
          <w:sz w:val="22"/>
          <w:szCs w:val="22"/>
        </w:rPr>
        <w:t xml:space="preserve"> jsou stanoveny jako </w:t>
      </w:r>
      <w:r w:rsidRPr="005A5981">
        <w:rPr>
          <w:rFonts w:ascii="Cambria" w:hAnsi="Cambria"/>
          <w:b/>
          <w:sz w:val="22"/>
          <w:szCs w:val="22"/>
        </w:rPr>
        <w:t>minimální přípustné</w:t>
      </w:r>
      <w:r w:rsidRPr="00610939">
        <w:rPr>
          <w:rFonts w:ascii="Cambria" w:hAnsi="Cambria"/>
          <w:sz w:val="22"/>
          <w:szCs w:val="22"/>
        </w:rPr>
        <w:t>. Pro následn</w:t>
      </w:r>
      <w:r>
        <w:rPr>
          <w:rFonts w:ascii="Cambria" w:hAnsi="Cambria"/>
          <w:sz w:val="22"/>
          <w:szCs w:val="22"/>
        </w:rPr>
        <w:t xml:space="preserve">é </w:t>
      </w:r>
      <w:r w:rsidRPr="00610939">
        <w:rPr>
          <w:rFonts w:ascii="Cambria" w:hAnsi="Cambria"/>
          <w:sz w:val="22"/>
          <w:szCs w:val="22"/>
        </w:rPr>
        <w:t>posouzení nabídky musí účastník splnit veškeré zadavatelem požadované technické parametry.</w:t>
      </w:r>
    </w:p>
    <w:p w14:paraId="36F9D23F" w14:textId="77777777" w:rsidR="00291E0C" w:rsidRPr="00610939" w:rsidRDefault="00291E0C" w:rsidP="00291E0C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 xml:space="preserve">Vyplněná technická specifikace bude také součástí (přílohou) nabídky účastníka </w:t>
      </w:r>
      <w:r>
        <w:rPr>
          <w:rFonts w:ascii="Cambria" w:hAnsi="Cambria"/>
          <w:sz w:val="22"/>
          <w:szCs w:val="22"/>
        </w:rPr>
        <w:t xml:space="preserve">zadávacího </w:t>
      </w:r>
      <w:r w:rsidRPr="00610939">
        <w:rPr>
          <w:rFonts w:ascii="Cambria" w:hAnsi="Cambria"/>
          <w:sz w:val="22"/>
          <w:szCs w:val="22"/>
        </w:rPr>
        <w:t>řízení.</w:t>
      </w:r>
    </w:p>
    <w:p w14:paraId="319E15A7" w14:textId="77777777" w:rsidR="00291E0C" w:rsidRPr="00E9249C" w:rsidRDefault="00291E0C" w:rsidP="001B4838">
      <w:pPr>
        <w:rPr>
          <w:rFonts w:ascii="Cambria" w:hAnsi="Cambria"/>
          <w:sz w:val="10"/>
          <w:szCs w:val="10"/>
        </w:rPr>
      </w:pPr>
    </w:p>
    <w:tbl>
      <w:tblPr>
        <w:tblStyle w:val="Mkatabulky"/>
        <w:tblW w:w="96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82"/>
      </w:tblGrid>
      <w:tr w:rsidR="00E42CED" w:rsidRPr="00610939" w14:paraId="10EA6BA2" w14:textId="77777777" w:rsidTr="00CB5017">
        <w:trPr>
          <w:trHeight w:val="454"/>
          <w:jc w:val="center"/>
        </w:trPr>
        <w:tc>
          <w:tcPr>
            <w:tcW w:w="9628" w:type="dxa"/>
            <w:gridSpan w:val="3"/>
            <w:shd w:val="clear" w:color="auto" w:fill="B6DDE8" w:themeFill="accent5" w:themeFillTint="66"/>
            <w:vAlign w:val="center"/>
          </w:tcPr>
          <w:p w14:paraId="20A5BA57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 xml:space="preserve">OBECNÉ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 ZÁKLADNÍ </w:t>
            </w: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POŽADAVKY</w:t>
            </w:r>
          </w:p>
        </w:tc>
      </w:tr>
      <w:tr w:rsidR="00E42CED" w:rsidRPr="00610939" w14:paraId="4B6B8C44" w14:textId="77777777" w:rsidTr="00CB5017">
        <w:trPr>
          <w:trHeight w:val="227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462E781" w14:textId="6BACD419" w:rsidR="00291E0C" w:rsidRPr="00F8122C" w:rsidRDefault="00AD0F8B" w:rsidP="001C36E5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122C">
              <w:rPr>
                <w:rFonts w:ascii="Cambria" w:hAnsi="Cambria"/>
                <w:bCs/>
                <w:sz w:val="21"/>
                <w:szCs w:val="21"/>
              </w:rPr>
              <w:t>Mobilní</w:t>
            </w:r>
            <w:r w:rsidR="00291E0C" w:rsidRPr="00F8122C">
              <w:rPr>
                <w:rFonts w:ascii="Cambria" w:hAnsi="Cambria"/>
                <w:bCs/>
                <w:sz w:val="21"/>
                <w:szCs w:val="21"/>
              </w:rPr>
              <w:t xml:space="preserve"> digitální RTG přístroj – </w:t>
            </w:r>
            <w:r w:rsidR="00291E0C" w:rsidRPr="00F8122C">
              <w:rPr>
                <w:rFonts w:ascii="Cambria" w:hAnsi="Cambria"/>
                <w:b/>
                <w:sz w:val="21"/>
                <w:szCs w:val="21"/>
              </w:rPr>
              <w:t>2 ks</w:t>
            </w:r>
          </w:p>
          <w:p w14:paraId="7D6435AF" w14:textId="77777777" w:rsidR="00E42CED" w:rsidRPr="00F8122C" w:rsidRDefault="00291E0C" w:rsidP="001C36E5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F8122C">
              <w:rPr>
                <w:rFonts w:ascii="Cambria" w:hAnsi="Cambria"/>
                <w:bCs/>
                <w:sz w:val="21"/>
                <w:szCs w:val="21"/>
              </w:rPr>
              <w:t xml:space="preserve">Volný digitální detektor – </w:t>
            </w:r>
            <w:r w:rsidRPr="00F8122C">
              <w:rPr>
                <w:rFonts w:ascii="Cambria" w:hAnsi="Cambria"/>
                <w:b/>
                <w:sz w:val="21"/>
                <w:szCs w:val="21"/>
              </w:rPr>
              <w:t>2 ks</w:t>
            </w:r>
            <w:r w:rsidR="00E42CED" w:rsidRPr="00F8122C">
              <w:rPr>
                <w:rFonts w:ascii="Cambria" w:hAnsi="Cambria"/>
                <w:bCs/>
                <w:sz w:val="21"/>
                <w:szCs w:val="21"/>
              </w:rPr>
              <w:t xml:space="preserve"> </w:t>
            </w:r>
          </w:p>
          <w:p w14:paraId="44DCF3F8" w14:textId="77777777" w:rsidR="004502C3" w:rsidRPr="00F8122C" w:rsidRDefault="004502C3" w:rsidP="001C36E5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</w:p>
          <w:p w14:paraId="22A5BDB5" w14:textId="4B036EFF" w:rsidR="004502C3" w:rsidRPr="00610939" w:rsidRDefault="00AD0F8B" w:rsidP="001022F1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8122C">
              <w:rPr>
                <w:rFonts w:ascii="Cambria" w:hAnsi="Cambria"/>
                <w:bCs/>
                <w:sz w:val="21"/>
                <w:szCs w:val="21"/>
              </w:rPr>
              <w:t xml:space="preserve">Mobilní digitální RTG přístroj pro nepřetržitý provoz, bateriový s motorizovaným pojezdem a jednoduchou obsluhou. </w:t>
            </w:r>
            <w:r w:rsidR="00925F52" w:rsidRPr="00F8122C">
              <w:rPr>
                <w:rFonts w:ascii="Cambria" w:hAnsi="Cambria"/>
                <w:bCs/>
                <w:sz w:val="21"/>
                <w:szCs w:val="21"/>
              </w:rPr>
              <w:t>Plnící požadavky širokého rozsahu klinických aplikací. Musí zajistit vysokou man</w:t>
            </w:r>
            <w:r w:rsidR="001022F1" w:rsidRPr="00F8122C">
              <w:rPr>
                <w:rFonts w:ascii="Cambria" w:hAnsi="Cambria"/>
                <w:bCs/>
                <w:sz w:val="21"/>
                <w:szCs w:val="21"/>
              </w:rPr>
              <w:t>é</w:t>
            </w:r>
            <w:r w:rsidR="00925F52" w:rsidRPr="00F8122C">
              <w:rPr>
                <w:rFonts w:ascii="Cambria" w:hAnsi="Cambria"/>
                <w:bCs/>
                <w:sz w:val="21"/>
                <w:szCs w:val="21"/>
              </w:rPr>
              <w:t>vrovatelnost v těsném prostoru</w:t>
            </w:r>
            <w:r w:rsidR="001022F1" w:rsidRPr="00F8122C">
              <w:rPr>
                <w:rFonts w:ascii="Cambria" w:hAnsi="Cambria"/>
                <w:bCs/>
                <w:sz w:val="21"/>
                <w:szCs w:val="21"/>
              </w:rPr>
              <w:t>.</w:t>
            </w:r>
          </w:p>
        </w:tc>
      </w:tr>
      <w:tr w:rsidR="00E42CED" w:rsidRPr="00610939" w14:paraId="6DD22ACC" w14:textId="77777777" w:rsidTr="00CB5017">
        <w:trPr>
          <w:trHeight w:val="170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77F0D96D" w14:textId="77777777" w:rsidR="00E42CED" w:rsidRPr="00F8122C" w:rsidRDefault="00E42CED" w:rsidP="001C36E5">
            <w:pPr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  <w:tr w:rsidR="00E42CED" w:rsidRPr="00610939" w14:paraId="296760C7" w14:textId="77777777" w:rsidTr="00CB5017">
        <w:trPr>
          <w:trHeight w:val="283"/>
          <w:jc w:val="center"/>
        </w:trPr>
        <w:tc>
          <w:tcPr>
            <w:tcW w:w="9628" w:type="dxa"/>
            <w:gridSpan w:val="3"/>
            <w:shd w:val="clear" w:color="auto" w:fill="B6DDE8" w:themeFill="accent5" w:themeFillTint="66"/>
            <w:vAlign w:val="center"/>
          </w:tcPr>
          <w:p w14:paraId="32C0CC38" w14:textId="3577C3AD" w:rsidR="00E42CED" w:rsidRPr="00610939" w:rsidRDefault="00EB512A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ZÁKLADNÍ VLASTNOSTI</w:t>
            </w:r>
          </w:p>
        </w:tc>
      </w:tr>
      <w:tr w:rsidR="00E42CED" w:rsidRPr="00610939" w14:paraId="0FAAC06A" w14:textId="77777777" w:rsidTr="00CB5017">
        <w:trPr>
          <w:trHeight w:val="70"/>
          <w:jc w:val="center"/>
        </w:trPr>
        <w:tc>
          <w:tcPr>
            <w:tcW w:w="6771" w:type="dxa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7DF8835D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1D47528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14:paraId="0E9F4871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49065C" w:rsidRPr="00610939" w14:paraId="5FCE6519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24A4602D" w14:textId="4A37F2D6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Minimální vzdálenost ohniska rentgenky od podlahy maximálně 55 cm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0A64A1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16C35CDE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9065C" w:rsidRPr="00220D1D" w14:paraId="4C47DC9F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C094F9E" w14:textId="44A3212F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Teleskopický sloup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02A93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24AE42DD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9065C" w:rsidRPr="00220D1D" w14:paraId="3F3027BD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BE78C69" w14:textId="5723E625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Rotace sloupu kolem vlastní osy minimálně +/- 270 st.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29160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66900C2E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9065C" w:rsidRPr="00220D1D" w14:paraId="6FFCC7C0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35714E22" w14:textId="33D2CB08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Motorický pojezd vpřed i vzad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CF4B56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698A0C0A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9065C" w:rsidRPr="00220D1D" w14:paraId="2C223F4D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F881513" w14:textId="4BB3E151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Hmotnost celého přístroje maximálně 400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9D4B5A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5760802E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9065C" w:rsidRPr="00220D1D" w14:paraId="01DC84A8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38E3379A" w14:textId="4E9A9A64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Nabíjení detektoru integrované v těle přístroje; automatické nabíjení po vložení detektoru do zásobníku v přístroji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D8E57C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EE8BE62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9065C" w:rsidRPr="00220D1D" w14:paraId="6AB4D819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3D9C659" w14:textId="1C21C04D" w:rsidR="0049065C" w:rsidRPr="00EB512A" w:rsidRDefault="0049065C" w:rsidP="0049065C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Nabíjení baterie detektoru integrované v těle přístroje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9B0958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5AC24A9A" w14:textId="77777777" w:rsidR="0049065C" w:rsidRPr="00EB512A" w:rsidRDefault="0049065C" w:rsidP="0049065C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42CED" w:rsidRPr="00FF145A" w14:paraId="3DEA50DA" w14:textId="77777777" w:rsidTr="00CB5017">
        <w:trPr>
          <w:trHeight w:val="170"/>
          <w:jc w:val="center"/>
        </w:trPr>
        <w:tc>
          <w:tcPr>
            <w:tcW w:w="9628" w:type="dxa"/>
            <w:gridSpan w:val="3"/>
            <w:vAlign w:val="center"/>
          </w:tcPr>
          <w:p w14:paraId="357AAA76" w14:textId="77777777" w:rsidR="00E42CED" w:rsidRPr="00EB512A" w:rsidRDefault="00E42CED" w:rsidP="001C36E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42CED" w:rsidRPr="00610939" w14:paraId="0489C107" w14:textId="77777777" w:rsidTr="00CB5017">
        <w:trPr>
          <w:trHeight w:val="283"/>
          <w:jc w:val="center"/>
        </w:trPr>
        <w:tc>
          <w:tcPr>
            <w:tcW w:w="9628" w:type="dxa"/>
            <w:gridSpan w:val="3"/>
            <w:shd w:val="clear" w:color="auto" w:fill="B6DDE8" w:themeFill="accent5" w:themeFillTint="66"/>
            <w:vAlign w:val="center"/>
          </w:tcPr>
          <w:p w14:paraId="612C88D2" w14:textId="45B23141" w:rsidR="00E42CED" w:rsidRPr="00610939" w:rsidRDefault="00EA05A8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05A8">
              <w:rPr>
                <w:rFonts w:ascii="Cambria" w:hAnsi="Cambria"/>
                <w:b/>
                <w:bCs/>
                <w:sz w:val="22"/>
                <w:szCs w:val="22"/>
              </w:rPr>
              <w:t>VYSOKOFREKVENČNÍ GENERÁTOR</w:t>
            </w:r>
          </w:p>
        </w:tc>
      </w:tr>
      <w:tr w:rsidR="00E42CED" w:rsidRPr="00610939" w14:paraId="0D15F097" w14:textId="77777777" w:rsidTr="00CB5017">
        <w:trPr>
          <w:trHeight w:val="454"/>
          <w:jc w:val="center"/>
        </w:trPr>
        <w:tc>
          <w:tcPr>
            <w:tcW w:w="6771" w:type="dxa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3BEC9C3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94F1BBA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14:paraId="2AE778E7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49065C" w:rsidRPr="00610939" w14:paraId="73904093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DBB8CF3" w14:textId="63D2D948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VF výkon minimálně 32 kW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1B13AE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0CCEC60B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9065C" w:rsidRPr="00610939" w14:paraId="043FD2F5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00A4A88" w14:textId="696BA166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Rozsah nastavení napětí na RTG zářiči minimálně </w:t>
            </w:r>
            <w:proofErr w:type="gramStart"/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40 – 150</w:t>
            </w:r>
            <w:proofErr w:type="gramEnd"/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D9F217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529160D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9065C" w:rsidRPr="00610939" w14:paraId="4346D797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F8CB981" w14:textId="7DA0B10A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Rozsah nastavení proudu na zářiči minimálně </w:t>
            </w:r>
            <w:proofErr w:type="gramStart"/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10 – 500</w:t>
            </w:r>
            <w:proofErr w:type="gramEnd"/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mA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B53BB0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67BFC71F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9065C" w:rsidRPr="00610939" w14:paraId="71C73257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FC981D7" w14:textId="695FB3DE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Zařízení pro výpočet dávky (DAP metr)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86E19C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1189E29C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9065C" w:rsidRPr="00610939" w14:paraId="5EFE4D29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1E3323D" w14:textId="44DE0FBA" w:rsidR="0049065C" w:rsidRPr="00EB512A" w:rsidRDefault="0049065C" w:rsidP="0049065C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B512A">
              <w:rPr>
                <w:rFonts w:ascii="Cambria" w:hAnsi="Cambria" w:cs="Calibri"/>
                <w:color w:val="000000"/>
                <w:sz w:val="21"/>
                <w:szCs w:val="21"/>
              </w:rPr>
              <w:t>Minimálně 100 expozic na jedno nabití baterie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0B00BE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5281D71" w14:textId="77777777" w:rsidR="0049065C" w:rsidRPr="00EB512A" w:rsidRDefault="0049065C" w:rsidP="0049065C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E42CED" w:rsidRPr="00610939" w14:paraId="2B9107B0" w14:textId="77777777" w:rsidTr="00CB5017">
        <w:trPr>
          <w:trHeight w:val="170"/>
          <w:jc w:val="center"/>
        </w:trPr>
        <w:tc>
          <w:tcPr>
            <w:tcW w:w="9628" w:type="dxa"/>
            <w:gridSpan w:val="3"/>
            <w:vAlign w:val="center"/>
          </w:tcPr>
          <w:p w14:paraId="5CEA822E" w14:textId="77777777" w:rsidR="00E42CED" w:rsidRPr="00EB512A" w:rsidRDefault="00E42CED" w:rsidP="001C36E5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E42CED" w:rsidRPr="00610939" w14:paraId="50BCC538" w14:textId="77777777" w:rsidTr="00CB5017">
        <w:trPr>
          <w:trHeight w:val="283"/>
          <w:jc w:val="center"/>
        </w:trPr>
        <w:tc>
          <w:tcPr>
            <w:tcW w:w="6771" w:type="dxa"/>
            <w:tcBorders>
              <w:bottom w:val="dotted" w:sz="4" w:space="0" w:color="auto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75E0B0C5" w14:textId="70E118B4" w:rsidR="00E42CED" w:rsidRPr="00610939" w:rsidRDefault="00EA05A8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05A8">
              <w:rPr>
                <w:rFonts w:ascii="Cambria" w:hAnsi="Cambria"/>
                <w:b/>
                <w:bCs/>
                <w:sz w:val="22"/>
                <w:szCs w:val="22"/>
              </w:rPr>
              <w:t>RENTGENKA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47EA5A7F" w14:textId="77777777" w:rsidR="00E42CED" w:rsidRPr="00610939" w:rsidRDefault="00E42CED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FFFFFF" w:themeColor="background1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49E8764" w14:textId="77777777" w:rsidR="00E42CED" w:rsidRPr="00610939" w:rsidRDefault="00E42CED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42CED" w:rsidRPr="00610939" w14:paraId="23A6A32C" w14:textId="77777777" w:rsidTr="00CB501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74E6D087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5DACD6B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6075DCF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EA05A8" w:rsidRPr="00610939" w14:paraId="1068D5F5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CE81B6" w14:textId="59DECB3F" w:rsidR="00EA05A8" w:rsidRPr="00E9249C" w:rsidRDefault="00EA05A8" w:rsidP="00EA05A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Malé ohnisko rentgenky maximálně 0,6 mm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2FBD4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93F69D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EA05A8" w:rsidRPr="00610939" w14:paraId="70276139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E4C137" w14:textId="45850E27" w:rsidR="00EA05A8" w:rsidRPr="00E9249C" w:rsidRDefault="00EA05A8" w:rsidP="00EA05A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Velké ohnisko rentgenky maximálně 1,2 mm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53114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C8746D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EA05A8" w:rsidRPr="00610939" w14:paraId="4F66E12B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C9C091" w14:textId="7845DB16" w:rsidR="00EA05A8" w:rsidRPr="00E9249C" w:rsidRDefault="00EA05A8" w:rsidP="00EA05A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Tepelná kapacita anody minimálně 300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kHU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D5411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BEDE66" w14:textId="77777777" w:rsidR="00EA05A8" w:rsidRPr="00E9249C" w:rsidRDefault="00EA05A8" w:rsidP="00EA05A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E42CED" w:rsidRPr="00610939" w14:paraId="1152E8A8" w14:textId="77777777" w:rsidTr="00CB5017">
        <w:trPr>
          <w:trHeight w:val="170"/>
          <w:jc w:val="center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vAlign w:val="center"/>
          </w:tcPr>
          <w:p w14:paraId="2D1ECAB2" w14:textId="77777777" w:rsidR="00E42CED" w:rsidRPr="00E9249C" w:rsidRDefault="00E42CED" w:rsidP="001C36E5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E42CED" w:rsidRPr="00610939" w14:paraId="7F602AF0" w14:textId="77777777" w:rsidTr="00CB5017">
        <w:trPr>
          <w:trHeight w:val="283"/>
          <w:jc w:val="center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4B42E47" w14:textId="151FC311" w:rsidR="00E42CED" w:rsidRPr="00610939" w:rsidRDefault="006341BA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341B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KOLIMÁTOR</w:t>
            </w:r>
          </w:p>
        </w:tc>
      </w:tr>
      <w:tr w:rsidR="00E42CED" w:rsidRPr="00610939" w14:paraId="238FE0EF" w14:textId="77777777" w:rsidTr="00CB501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75C2E87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1671B5E8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5C35FD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6341BA" w:rsidRPr="00610939" w14:paraId="327F4D38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B5093D" w14:textId="59EA2943" w:rsidR="006341BA" w:rsidRPr="00E9249C" w:rsidRDefault="006341BA" w:rsidP="006341BA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Asymetrické nastavení jednotlivých lamel clony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04FE2" w14:textId="77777777" w:rsidR="006341BA" w:rsidRPr="00610939" w:rsidRDefault="006341BA" w:rsidP="006341B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75926D" w14:textId="77777777" w:rsidR="006341BA" w:rsidRPr="00610939" w:rsidRDefault="006341BA" w:rsidP="006341B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341BA" w:rsidRPr="00220D1D" w14:paraId="462C5C8D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C22D37" w14:textId="6813DE9D" w:rsidR="006341BA" w:rsidRPr="00E9249C" w:rsidRDefault="006341BA" w:rsidP="006341BA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Rotace minimálně +/- 90°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D88F3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B9052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41BA" w:rsidRPr="00220D1D" w14:paraId="30415E7D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E760FE" w14:textId="6604446D" w:rsidR="006341BA" w:rsidRPr="00E9249C" w:rsidRDefault="006341BA" w:rsidP="006341BA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Integrované laserové měřidlo ohniskové vzdálenosti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0CCF5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143C74B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41BA" w:rsidRPr="00220D1D" w14:paraId="73C3DAF2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D2BDDF" w14:textId="4A9473EE" w:rsidR="006341BA" w:rsidRPr="00E9249C" w:rsidRDefault="006341BA" w:rsidP="006341BA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Integrovaný dotykový LCD display o velikosti minimálně 6“ pro zobrazení a úpravu expozičních parametrů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AF365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E84C4D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41BA" w:rsidRPr="00220D1D" w14:paraId="00B3C1E6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B35FDD" w14:textId="238EFD1B" w:rsidR="006341BA" w:rsidRPr="00E9249C" w:rsidRDefault="006341BA" w:rsidP="006341BA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Přenos úhlu detektoru na display přístroje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17521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A756A4" w14:textId="77777777" w:rsidR="006341BA" w:rsidRPr="00220D1D" w:rsidRDefault="006341BA" w:rsidP="006341B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41BA" w:rsidRPr="00610939" w14:paraId="2A200999" w14:textId="77777777" w:rsidTr="00CB5017">
        <w:trPr>
          <w:trHeight w:val="170"/>
          <w:jc w:val="center"/>
        </w:trPr>
        <w:tc>
          <w:tcPr>
            <w:tcW w:w="9628" w:type="dxa"/>
            <w:gridSpan w:val="3"/>
            <w:vAlign w:val="center"/>
          </w:tcPr>
          <w:p w14:paraId="5D769ADD" w14:textId="77777777" w:rsidR="006341BA" w:rsidRPr="00E9249C" w:rsidRDefault="006341BA" w:rsidP="001C36E5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E42CED" w:rsidRPr="00610939" w14:paraId="6E3FE6EE" w14:textId="77777777" w:rsidTr="00CB5017">
        <w:trPr>
          <w:trHeight w:val="283"/>
          <w:jc w:val="center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75FB8C3" w14:textId="5E3ACEC6" w:rsidR="00E42CED" w:rsidRPr="00610939" w:rsidRDefault="00070E7E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70E7E">
              <w:rPr>
                <w:rFonts w:ascii="Cambria" w:hAnsi="Cambria"/>
                <w:b/>
                <w:bCs/>
                <w:sz w:val="22"/>
                <w:szCs w:val="22"/>
              </w:rPr>
              <w:t>INTEGROVANÁ PRACOVNÍ STANICE</w:t>
            </w:r>
          </w:p>
        </w:tc>
      </w:tr>
      <w:tr w:rsidR="00E42CED" w:rsidRPr="00610939" w14:paraId="0B44D84E" w14:textId="77777777" w:rsidTr="00CB501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48B2D5A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A5796F6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D4716DC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070E7E" w:rsidRPr="00610939" w14:paraId="189C29D6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2AEEC4" w14:textId="14AC1F02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Plochý display s dotykovým ovládáním o velikosti minimálně 19“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6CB83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8A599A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0D2D8DEC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FDB5C2" w14:textId="2A2E4484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Úložná kapacita minimálně 20.000 snímků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419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CE3E02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1EB47229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7AA5D3E" w14:textId="4C07414D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Možnost manuálního zadávání dat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7EA71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79BF81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625C804D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8C4E83" w14:textId="4D60F1CA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Přednastavení anatomických programů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CB33C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4CEC1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7794AD31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B50672" w14:textId="1B28A734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Postprocessing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– úprava jasu, kontrastu, zoom, ořez snímků (černé okraje po ořezu), otáčení snímků, anotace, vlastní značky, měření, filtrace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4EDD2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48A26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6BD6C294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25EA4E" w14:textId="01A3410C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Bezdrátový přenos do PACS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A8DFA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4568EA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3D15AE4F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769817" w14:textId="2476FBD9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Doba náhledu snímku při Wi-Fi přenosu maximálně 2 </w:t>
            </w:r>
            <w:r w:rsidR="00F86D17">
              <w:rPr>
                <w:rFonts w:ascii="Cambria" w:hAnsi="Cambria" w:cs="Calibri"/>
                <w:color w:val="000000"/>
                <w:sz w:val="21"/>
                <w:szCs w:val="21"/>
              </w:rPr>
              <w:t>sec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59068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71CEC2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12A4F154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8F58F9" w14:textId="7C24A265" w:rsidR="00070E7E" w:rsidRPr="00E9249C" w:rsidRDefault="00070E7E" w:rsidP="00F86D17">
            <w:pPr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Doba zobrazení snímku v plném rozlišení při Wi-Fi přenosu </w:t>
            </w:r>
            <w:r w:rsidR="00F86D17">
              <w:rPr>
                <w:rFonts w:ascii="Cambria" w:hAnsi="Cambria" w:cs="Calibri"/>
                <w:color w:val="000000"/>
                <w:sz w:val="21"/>
                <w:szCs w:val="21"/>
              </w:rPr>
              <w:t>max.</w:t>
            </w: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10 </w:t>
            </w:r>
            <w:r w:rsidR="00F86D17">
              <w:rPr>
                <w:rFonts w:ascii="Cambria" w:hAnsi="Cambria" w:cs="Calibri"/>
                <w:color w:val="000000"/>
                <w:sz w:val="21"/>
                <w:szCs w:val="21"/>
              </w:rPr>
              <w:t>sec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51DA7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5F574E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2C1D6967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4C8112" w14:textId="695B861F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Virtuální mřížka (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ekv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Lysholmovy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clony)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5CCA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F495A2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6496CDB8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861070" w14:textId="77354AFE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Software pro zvýraznění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nízkokontrastních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objektů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17EF7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E0A140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073BA857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5A5DDD" w14:textId="528AFC84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Zápis parametrů do jednotlivých snímků včetně dávky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F9944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378D7B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70E7E" w:rsidRPr="00610939" w14:paraId="05DFE40E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C3AEB8" w14:textId="390632BD" w:rsidR="00070E7E" w:rsidRPr="00E9249C" w:rsidRDefault="00070E7E" w:rsidP="00070E7E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DICOM 3.0 kompatibilita –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Storage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Worklist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, Dose report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29473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D5BDD1" w14:textId="77777777" w:rsidR="00070E7E" w:rsidRPr="00E9249C" w:rsidRDefault="00070E7E" w:rsidP="00070E7E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E42CED" w:rsidRPr="00610939" w14:paraId="126F8A28" w14:textId="77777777" w:rsidTr="00CB5017">
        <w:trPr>
          <w:trHeight w:val="170"/>
          <w:jc w:val="center"/>
        </w:trPr>
        <w:tc>
          <w:tcPr>
            <w:tcW w:w="9628" w:type="dxa"/>
            <w:gridSpan w:val="3"/>
            <w:vAlign w:val="center"/>
          </w:tcPr>
          <w:p w14:paraId="0811156C" w14:textId="77777777" w:rsidR="00E42CED" w:rsidRPr="00E9249C" w:rsidRDefault="00E42CED" w:rsidP="001C36E5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E42CED" w:rsidRPr="00610939" w14:paraId="0211E760" w14:textId="77777777" w:rsidTr="00CB5017">
        <w:trPr>
          <w:trHeight w:val="283"/>
          <w:jc w:val="center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C13E3AA" w14:textId="597ED2D0" w:rsidR="00E42CED" w:rsidRPr="00610939" w:rsidRDefault="00D863B9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863B9">
              <w:rPr>
                <w:rFonts w:ascii="Cambria" w:hAnsi="Cambria"/>
                <w:b/>
                <w:bCs/>
                <w:sz w:val="22"/>
                <w:szCs w:val="22"/>
              </w:rPr>
              <w:t>DIGITÁLNÍ DETEKTOR</w:t>
            </w:r>
          </w:p>
        </w:tc>
      </w:tr>
      <w:tr w:rsidR="00E42CED" w:rsidRPr="00610939" w14:paraId="65B36E9F" w14:textId="77777777" w:rsidTr="00CB501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3E5EF99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7256A06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61611D71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D863B9" w:rsidRPr="00610939" w14:paraId="0BC5AFF4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A7C7F1" w14:textId="08EB84D0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b/>
                <w:bCs/>
                <w:color w:val="000000"/>
                <w:sz w:val="21"/>
                <w:szCs w:val="21"/>
              </w:rPr>
              <w:t>Parametry 1. digitálního detektoru: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E3DE5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894FC3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4919A8E5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FBDB64" w14:textId="529BB9B4" w:rsidR="00D863B9" w:rsidRPr="00E9249C" w:rsidRDefault="009B3BD3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D</w:t>
            </w:r>
            <w:r w:rsidR="00D863B9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etektor na bázi </w:t>
            </w:r>
            <w:proofErr w:type="spellStart"/>
            <w:r w:rsidR="00D863B9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aSi</w:t>
            </w:r>
            <w:proofErr w:type="spellEnd"/>
            <w:r w:rsidR="00D863B9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, scintilátor </w:t>
            </w:r>
            <w:proofErr w:type="spellStart"/>
            <w:r w:rsidR="00D863B9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Csl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C4FB4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2A6961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5AE93ED9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71405D" w14:textId="3C89381F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Velikost aktivního pole minimálně 420 x 340 mm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F348F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5026B1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26DF1160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1CEFE9" w14:textId="7196AD74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Rozteč bodů – velikost pixelu maximálně 140 µm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C98C3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ED1F85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790F55FA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56AA6478" w14:textId="164509D3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Hloubka digitalizace minimálně 16 bitů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D2C34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7CF5B435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760F1DEF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E819F25" w14:textId="1F17789B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Maximální zatížení minimálně 300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C353BC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497058E5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54165F2B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5A30FCC4" w14:textId="112C1C48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Hmotnost detektoru maximálně 3,0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5DC964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D03C12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4EB7AA5D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787C440" w14:textId="1C8B9531" w:rsidR="00D863B9" w:rsidRPr="00E9249C" w:rsidRDefault="009B3BD3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N</w:t>
            </w:r>
            <w:r w:rsidR="00D863B9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apájení pomocí baterie i kabelu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0B74C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0B04B59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024BFC4D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AF6BE82" w14:textId="1ADC6E03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Odolnost proti vniknutí tekutin</w:t>
            </w:r>
            <w:r w:rsidR="001C36E5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min. IPX4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77FEE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FF3AD4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065AFAF3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2AE3E038" w14:textId="6D141A49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b/>
                <w:bCs/>
                <w:color w:val="000000"/>
                <w:sz w:val="21"/>
                <w:szCs w:val="21"/>
              </w:rPr>
              <w:t>Parametry 2. digitálního detektoru: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1D9738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213EEEC7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2C55672A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2DC1A71" w14:textId="19F4A5D9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Detektor na bázi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aSi</w:t>
            </w:r>
            <w:proofErr w:type="spellEnd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, scintilátor </w:t>
            </w:r>
            <w:proofErr w:type="spellStart"/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Csl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F465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666ADAB6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186C2D15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55E3397B" w14:textId="4C09FE5E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Velikost aktivního pole minimálně 420 x 420 mm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2114D4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5528C721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39F76EEF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3888292F" w14:textId="72D167FF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Rozteč bodů – velikost pixelu maximálně 140 µm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A0B72E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62A04802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683C2D29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FC29AB1" w14:textId="75BA0CB4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Hloubka digitalizace minimálně 16 bitů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B5404F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F70DF88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3906900E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1BD3953" w14:textId="7F5E1CA2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Maximální zatížení minimálně 300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4D297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423CFEC4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60AE67DF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728A55F" w14:textId="17FA5D00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Hmotnost detektoru maximálně 3,75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5D25EB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2984A4AE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53C15A75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5AC891B" w14:textId="14094A54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Napájení pomocí baterie i kabelu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14BCDA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719DF4B3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863B9" w:rsidRPr="00610939" w14:paraId="3E6EDBC7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87E4C37" w14:textId="6127668C" w:rsidR="00D863B9" w:rsidRPr="00E9249C" w:rsidRDefault="00D863B9" w:rsidP="00D863B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Odolnost proti vniknutí tekutin min. IPX4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3E9D31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3D213805" w14:textId="77777777" w:rsidR="00D863B9" w:rsidRPr="00610939" w:rsidRDefault="00D863B9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227D7" w:rsidRPr="00610939" w14:paraId="6B7C72E1" w14:textId="77777777" w:rsidTr="00CB501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11D4B5D" w14:textId="2BD22263" w:rsidR="003227D7" w:rsidRPr="00E9249C" w:rsidRDefault="00434140" w:rsidP="00D863B9">
            <w:pPr>
              <w:jc w:val="both"/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U obou detektorů mobilního digitálního RTG systému musí být </w:t>
            </w:r>
            <w:r w:rsidR="00F90418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zajištěna plná kompatibilita a funkčnost se stacionárním RTG přístrojem, který </w:t>
            </w:r>
            <w:r w:rsidR="00C6379D" w:rsidRPr="00E9249C">
              <w:rPr>
                <w:rFonts w:ascii="Cambria" w:hAnsi="Cambria" w:cs="Calibri"/>
                <w:color w:val="000000"/>
                <w:sz w:val="21"/>
                <w:szCs w:val="21"/>
              </w:rPr>
              <w:t>je součástí VZ.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E11E35" w14:textId="77777777" w:rsidR="003227D7" w:rsidRPr="00610939" w:rsidRDefault="003227D7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vAlign w:val="center"/>
          </w:tcPr>
          <w:p w14:paraId="56508EA0" w14:textId="77777777" w:rsidR="003227D7" w:rsidRPr="00610939" w:rsidRDefault="003227D7" w:rsidP="00D863B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42CED" w:rsidRPr="00610939" w14:paraId="64FF549D" w14:textId="77777777" w:rsidTr="00CB5017">
        <w:trPr>
          <w:trHeight w:val="170"/>
          <w:jc w:val="center"/>
        </w:trPr>
        <w:tc>
          <w:tcPr>
            <w:tcW w:w="9628" w:type="dxa"/>
            <w:gridSpan w:val="3"/>
            <w:vAlign w:val="center"/>
          </w:tcPr>
          <w:p w14:paraId="2CEB96A7" w14:textId="77777777" w:rsidR="00E42CED" w:rsidRPr="00E9249C" w:rsidRDefault="00E42CED" w:rsidP="001C36E5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E42CED" w:rsidRPr="00610939" w14:paraId="5BCB2160" w14:textId="77777777" w:rsidTr="00CB5017">
        <w:trPr>
          <w:trHeight w:val="283"/>
          <w:jc w:val="center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25E03F8" w14:textId="72040A53" w:rsidR="00E42CED" w:rsidRPr="00610939" w:rsidRDefault="009B3BD3" w:rsidP="001C36E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B3BD3">
              <w:rPr>
                <w:rFonts w:ascii="Cambria" w:hAnsi="Cambria"/>
                <w:b/>
                <w:bCs/>
                <w:sz w:val="22"/>
                <w:szCs w:val="22"/>
              </w:rPr>
              <w:t>PŘÍSLUŠENSTVÍ</w:t>
            </w:r>
          </w:p>
        </w:tc>
      </w:tr>
      <w:tr w:rsidR="00E42CED" w:rsidRPr="00610939" w14:paraId="4063CE8E" w14:textId="77777777" w:rsidTr="00CB501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1ACC4960" w14:textId="77777777" w:rsidR="00E42CED" w:rsidRPr="00610939" w:rsidRDefault="00E42CED" w:rsidP="001C36E5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A27B820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0CF6BB5" w14:textId="77777777" w:rsidR="00E42CED" w:rsidRPr="00610939" w:rsidRDefault="00E42CED" w:rsidP="001C36E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9B3BD3" w:rsidRPr="00610939" w14:paraId="04CC8F80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</w:tcPr>
          <w:p w14:paraId="4FF7E238" w14:textId="544BE702" w:rsidR="009B3BD3" w:rsidRPr="00E9249C" w:rsidRDefault="009B3BD3" w:rsidP="009B3BD3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E9249C">
              <w:rPr>
                <w:rFonts w:asciiTheme="majorHAnsi" w:hAnsiTheme="majorHAnsi"/>
                <w:sz w:val="21"/>
                <w:szCs w:val="21"/>
              </w:rPr>
              <w:t>Pro každý detektor minimálně 2 ks baterie a 1 ks nabíjecí stanice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E66DE" w14:textId="77777777" w:rsidR="009B3BD3" w:rsidRPr="00610939" w:rsidRDefault="009B3BD3" w:rsidP="009B3BD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AD3B67" w14:textId="77777777" w:rsidR="009B3BD3" w:rsidRPr="00610939" w:rsidRDefault="009B3BD3" w:rsidP="009B3BD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33D7" w:rsidRPr="00610939" w14:paraId="721CC3F3" w14:textId="77777777" w:rsidTr="00CB501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</w:tcPr>
          <w:p w14:paraId="0B3AFD82" w14:textId="71E46CB2" w:rsidR="005B33D7" w:rsidRPr="00E9249C" w:rsidRDefault="005B33D7" w:rsidP="009B3B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Pomůcky pro zkoušky provozní stálosti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C1CB8" w14:textId="77777777" w:rsidR="005B33D7" w:rsidRPr="00610939" w:rsidRDefault="005B33D7" w:rsidP="009B3BD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86BD65" w14:textId="77777777" w:rsidR="005B33D7" w:rsidRPr="00610939" w:rsidRDefault="005B33D7" w:rsidP="009B3BD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EF557E" w14:textId="0FBBB386" w:rsidR="00B74157" w:rsidRDefault="00B74157" w:rsidP="00B74157"/>
    <w:p w14:paraId="2B70AD5E" w14:textId="77777777" w:rsidR="00444860" w:rsidRPr="00666657" w:rsidRDefault="00444860" w:rsidP="00F34F44">
      <w:pPr>
        <w:rPr>
          <w:rFonts w:ascii="Cambria" w:hAnsi="Cambria"/>
          <w:sz w:val="22"/>
          <w:szCs w:val="22"/>
        </w:rPr>
      </w:pPr>
    </w:p>
    <w:sectPr w:rsidR="00444860" w:rsidRPr="00666657" w:rsidSect="000D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47" w:bottom="1560" w:left="124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6777" w14:textId="77777777" w:rsidR="001C36E5" w:rsidRDefault="001C36E5">
      <w:r>
        <w:separator/>
      </w:r>
    </w:p>
  </w:endnote>
  <w:endnote w:type="continuationSeparator" w:id="0">
    <w:p w14:paraId="4B81EE24" w14:textId="77777777" w:rsidR="001C36E5" w:rsidRDefault="001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CC99" w14:textId="77777777" w:rsidR="000D4312" w:rsidRDefault="000D4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74D" w14:textId="5BF93456" w:rsidR="001C36E5" w:rsidRDefault="001C36E5" w:rsidP="00A3588F">
    <w:pPr>
      <w:pStyle w:val="Zpat"/>
      <w:tabs>
        <w:tab w:val="clear" w:pos="6374"/>
        <w:tab w:val="right" w:pos="9412"/>
      </w:tabs>
      <w:jc w:val="left"/>
    </w:pPr>
    <w:r>
      <w:t>Dodávka rentgenových přístrojů pro nemocnici Nymburk, s.r.o.</w:t>
    </w:r>
  </w:p>
  <w:p w14:paraId="58FF76FA" w14:textId="0C768E5C" w:rsidR="001C36E5" w:rsidRPr="002232BC" w:rsidRDefault="001C36E5" w:rsidP="00A3588F">
    <w:pPr>
      <w:pStyle w:val="Zpat"/>
      <w:tabs>
        <w:tab w:val="clear" w:pos="6374"/>
        <w:tab w:val="right" w:pos="9412"/>
      </w:tabs>
      <w:jc w:val="left"/>
      <w:rPr>
        <w:rFonts w:asciiTheme="majorHAnsi" w:hAnsiTheme="majorHAnsi"/>
        <w:sz w:val="24"/>
        <w:szCs w:val="24"/>
      </w:rPr>
    </w:pPr>
    <w:r>
      <w:t xml:space="preserve">Technická specifikace ver 1.1                                                                                    </w:t>
    </w:r>
    <w:r>
      <w:tab/>
    </w:r>
    <w:sdt>
      <w:sdtPr>
        <w:rPr>
          <w:sz w:val="22"/>
          <w:szCs w:val="22"/>
        </w:rPr>
        <w:id w:val="-149296827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</w:rPr>
      </w:sdtEndPr>
      <w:sdtContent>
        <w:r w:rsidRPr="002232BC">
          <w:rPr>
            <w:rFonts w:asciiTheme="majorHAnsi" w:hAnsiTheme="majorHAnsi"/>
            <w:sz w:val="22"/>
            <w:szCs w:val="22"/>
          </w:rPr>
          <w:fldChar w:fldCharType="begin"/>
        </w:r>
        <w:r w:rsidRPr="002232B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2232BC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sz w:val="22"/>
            <w:szCs w:val="22"/>
          </w:rPr>
          <w:t>1</w:t>
        </w:r>
        <w:r w:rsidRPr="002232BC">
          <w:rPr>
            <w:rFonts w:asciiTheme="majorHAnsi" w:hAnsiTheme="majorHAnsi"/>
            <w:sz w:val="22"/>
            <w:szCs w:val="22"/>
          </w:rPr>
          <w:fldChar w:fldCharType="end"/>
        </w:r>
      </w:sdtContent>
    </w:sdt>
  </w:p>
  <w:p w14:paraId="5B844523" w14:textId="77777777" w:rsidR="001C36E5" w:rsidRDefault="001C36E5" w:rsidP="00A3588F">
    <w:pPr>
      <w:pStyle w:val="Zpat"/>
      <w:jc w:val="center"/>
    </w:pPr>
  </w:p>
  <w:p w14:paraId="773C06F2" w14:textId="77777777" w:rsidR="001C36E5" w:rsidRPr="00531E2A" w:rsidRDefault="001C36E5" w:rsidP="00531E2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E03" w14:textId="77777777" w:rsidR="000D4312" w:rsidRDefault="000D4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F82B" w14:textId="77777777" w:rsidR="001C36E5" w:rsidRDefault="001C36E5">
      <w:r>
        <w:separator/>
      </w:r>
    </w:p>
  </w:footnote>
  <w:footnote w:type="continuationSeparator" w:id="0">
    <w:p w14:paraId="24F40699" w14:textId="77777777" w:rsidR="001C36E5" w:rsidRDefault="001C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294" w14:textId="77777777" w:rsidR="000D4312" w:rsidRDefault="000D4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F7C7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iCs w:val="0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9B03AF0" wp14:editId="38D1D9F6">
          <wp:simplePos x="0" y="0"/>
          <wp:positionH relativeFrom="margin">
            <wp:posOffset>5076825</wp:posOffset>
          </wp:positionH>
          <wp:positionV relativeFrom="margin">
            <wp:posOffset>-1028700</wp:posOffset>
          </wp:positionV>
          <wp:extent cx="900000" cy="900000"/>
          <wp:effectExtent l="0" t="0" r="0" b="0"/>
          <wp:wrapSquare wrapText="bothSides"/>
          <wp:docPr id="4" name="Obrázek 4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EC6">
      <w:rPr>
        <w:rFonts w:cs="Calibri"/>
        <w:i/>
        <w:sz w:val="21"/>
        <w:szCs w:val="21"/>
      </w:rPr>
      <w:t>Nemocnice Nymburk s.r.o.</w:t>
    </w:r>
  </w:p>
  <w:p w14:paraId="47504F74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sz w:val="21"/>
        <w:szCs w:val="21"/>
      </w:rPr>
      <w:t>Boleslavská třída 425/9</w:t>
    </w:r>
  </w:p>
  <w:p w14:paraId="6F04FDE3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sz w:val="21"/>
        <w:szCs w:val="21"/>
      </w:rPr>
      <w:t>288 02 Nymburk</w:t>
    </w:r>
  </w:p>
  <w:p w14:paraId="2D8CEB1F" w14:textId="77777777" w:rsidR="001C36E5" w:rsidRPr="000C1EC6" w:rsidRDefault="00DE7FAF" w:rsidP="00482D44">
    <w:pPr>
      <w:pStyle w:val="Zhlav"/>
      <w:jc w:val="left"/>
      <w:rPr>
        <w:rFonts w:cs="Calibri"/>
        <w:i/>
        <w:iCs w:val="0"/>
        <w:sz w:val="21"/>
        <w:szCs w:val="21"/>
      </w:rPr>
    </w:pPr>
    <w:hyperlink r:id="rId2" w:history="1">
      <w:r w:rsidR="001C36E5" w:rsidRPr="000C1EC6">
        <w:rPr>
          <w:rStyle w:val="Hypertextovodkaz"/>
          <w:rFonts w:cs="Calibri"/>
          <w:i/>
          <w:sz w:val="21"/>
          <w:szCs w:val="21"/>
        </w:rPr>
        <w:t>www.nemnbk.cz</w:t>
      </w:r>
    </w:hyperlink>
  </w:p>
  <w:p w14:paraId="22B9E4A4" w14:textId="50853F9E" w:rsidR="001C36E5" w:rsidRPr="00F86D17" w:rsidRDefault="001C36E5" w:rsidP="00482D44">
    <w:pPr>
      <w:pStyle w:val="Zhlav"/>
      <w:jc w:val="left"/>
      <w:rPr>
        <w:rFonts w:cs="Calibri"/>
        <w:i/>
        <w:sz w:val="21"/>
        <w:szCs w:val="21"/>
      </w:rPr>
    </w:pPr>
    <w:r w:rsidRPr="000C1EC6">
      <w:rPr>
        <w:rFonts w:cs="Calibri"/>
        <w:i/>
        <w:sz w:val="21"/>
        <w:szCs w:val="21"/>
      </w:rPr>
      <w:t>IČ: 28762886, DIČ: CZ28762886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607" w14:textId="77777777" w:rsidR="000D4312" w:rsidRDefault="000D4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477BAB"/>
    <w:multiLevelType w:val="hybridMultilevel"/>
    <w:tmpl w:val="772AEB28"/>
    <w:lvl w:ilvl="0" w:tplc="EE864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64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66F"/>
    <w:multiLevelType w:val="hybridMultilevel"/>
    <w:tmpl w:val="FF8EA394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C2C"/>
    <w:multiLevelType w:val="multilevel"/>
    <w:tmpl w:val="FCC0DE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320C18"/>
    <w:multiLevelType w:val="hybridMultilevel"/>
    <w:tmpl w:val="4776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626F"/>
    <w:multiLevelType w:val="hybridMultilevel"/>
    <w:tmpl w:val="06CCFE8C"/>
    <w:lvl w:ilvl="0" w:tplc="FCF02354">
      <w:start w:val="1"/>
      <w:numFmt w:val="bullet"/>
      <w:lvlRestart w:val="0"/>
      <w:lvlText w:val=""/>
      <w:lvlJc w:val="left"/>
      <w:pPr>
        <w:ind w:left="363" w:hanging="36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2741677"/>
    <w:multiLevelType w:val="hybridMultilevel"/>
    <w:tmpl w:val="096E4676"/>
    <w:lvl w:ilvl="0" w:tplc="EE8640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1A796F"/>
    <w:multiLevelType w:val="hybridMultilevel"/>
    <w:tmpl w:val="E082708E"/>
    <w:lvl w:ilvl="0" w:tplc="FCF02354">
      <w:start w:val="1"/>
      <w:numFmt w:val="bullet"/>
      <w:lvlRestart w:val="0"/>
      <w:lvlText w:val=""/>
      <w:lvlJc w:val="left"/>
      <w:pPr>
        <w:ind w:left="363" w:hanging="36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EEF697C"/>
    <w:multiLevelType w:val="hybridMultilevel"/>
    <w:tmpl w:val="CEB6D07E"/>
    <w:lvl w:ilvl="0" w:tplc="DF0691DE">
      <w:start w:val="1"/>
      <w:numFmt w:val="decimal"/>
      <w:lvlText w:val="(%1)"/>
      <w:lvlJc w:val="left"/>
      <w:pPr>
        <w:ind w:left="930" w:hanging="57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362C"/>
    <w:multiLevelType w:val="hybridMultilevel"/>
    <w:tmpl w:val="AFD03A2E"/>
    <w:lvl w:ilvl="0" w:tplc="B868E5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469C"/>
    <w:multiLevelType w:val="multilevel"/>
    <w:tmpl w:val="FDE6E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0B0735"/>
    <w:multiLevelType w:val="hybridMultilevel"/>
    <w:tmpl w:val="F08AA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4511"/>
    <w:multiLevelType w:val="hybridMultilevel"/>
    <w:tmpl w:val="B38EEDA6"/>
    <w:lvl w:ilvl="0" w:tplc="B5E82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857527">
    <w:abstractNumId w:val="10"/>
  </w:num>
  <w:num w:numId="2" w16cid:durableId="457142798">
    <w:abstractNumId w:val="0"/>
  </w:num>
  <w:num w:numId="3" w16cid:durableId="388577993">
    <w:abstractNumId w:val="1"/>
  </w:num>
  <w:num w:numId="4" w16cid:durableId="739864227">
    <w:abstractNumId w:val="4"/>
  </w:num>
  <w:num w:numId="5" w16cid:durableId="1671326061">
    <w:abstractNumId w:val="12"/>
  </w:num>
  <w:num w:numId="6" w16cid:durableId="8025737">
    <w:abstractNumId w:val="6"/>
  </w:num>
  <w:num w:numId="7" w16cid:durableId="533006836">
    <w:abstractNumId w:val="13"/>
  </w:num>
  <w:num w:numId="8" w16cid:durableId="1820027057">
    <w:abstractNumId w:val="2"/>
  </w:num>
  <w:num w:numId="9" w16cid:durableId="1534536902">
    <w:abstractNumId w:val="2"/>
  </w:num>
  <w:num w:numId="10" w16cid:durableId="1348480636">
    <w:abstractNumId w:val="11"/>
  </w:num>
  <w:num w:numId="11" w16cid:durableId="722102783">
    <w:abstractNumId w:val="3"/>
  </w:num>
  <w:num w:numId="12" w16cid:durableId="967587829">
    <w:abstractNumId w:val="9"/>
  </w:num>
  <w:num w:numId="13" w16cid:durableId="316421972">
    <w:abstractNumId w:val="7"/>
  </w:num>
  <w:num w:numId="14" w16cid:durableId="704326976">
    <w:abstractNumId w:val="5"/>
  </w:num>
  <w:num w:numId="15" w16cid:durableId="54429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BF"/>
    <w:rsid w:val="0000080D"/>
    <w:rsid w:val="0000647C"/>
    <w:rsid w:val="00014321"/>
    <w:rsid w:val="00015F40"/>
    <w:rsid w:val="00024499"/>
    <w:rsid w:val="00024C1E"/>
    <w:rsid w:val="00035F11"/>
    <w:rsid w:val="000450B9"/>
    <w:rsid w:val="0005049C"/>
    <w:rsid w:val="0005238B"/>
    <w:rsid w:val="00053F09"/>
    <w:rsid w:val="000617CE"/>
    <w:rsid w:val="00064608"/>
    <w:rsid w:val="00070E7E"/>
    <w:rsid w:val="00083E09"/>
    <w:rsid w:val="0009024C"/>
    <w:rsid w:val="000948E2"/>
    <w:rsid w:val="0009539A"/>
    <w:rsid w:val="000A6D28"/>
    <w:rsid w:val="000B307C"/>
    <w:rsid w:val="000B50F8"/>
    <w:rsid w:val="000D0ECC"/>
    <w:rsid w:val="000D4312"/>
    <w:rsid w:val="000D6BBD"/>
    <w:rsid w:val="000F5674"/>
    <w:rsid w:val="001013D3"/>
    <w:rsid w:val="001022F1"/>
    <w:rsid w:val="00103F27"/>
    <w:rsid w:val="00104C2E"/>
    <w:rsid w:val="0010737D"/>
    <w:rsid w:val="001074EB"/>
    <w:rsid w:val="00107EE3"/>
    <w:rsid w:val="001104D8"/>
    <w:rsid w:val="00110DCB"/>
    <w:rsid w:val="00114204"/>
    <w:rsid w:val="00115CE0"/>
    <w:rsid w:val="001243FF"/>
    <w:rsid w:val="00127349"/>
    <w:rsid w:val="00135DC1"/>
    <w:rsid w:val="0014042A"/>
    <w:rsid w:val="00140AF0"/>
    <w:rsid w:val="001446B9"/>
    <w:rsid w:val="0016369C"/>
    <w:rsid w:val="00165BD9"/>
    <w:rsid w:val="00167100"/>
    <w:rsid w:val="00175005"/>
    <w:rsid w:val="00177859"/>
    <w:rsid w:val="00182AA8"/>
    <w:rsid w:val="00183917"/>
    <w:rsid w:val="00186DEE"/>
    <w:rsid w:val="00192464"/>
    <w:rsid w:val="00197F7F"/>
    <w:rsid w:val="001A1462"/>
    <w:rsid w:val="001A69B1"/>
    <w:rsid w:val="001B4838"/>
    <w:rsid w:val="001B5A98"/>
    <w:rsid w:val="001C36E5"/>
    <w:rsid w:val="001C4FED"/>
    <w:rsid w:val="001E6F02"/>
    <w:rsid w:val="001F6D8E"/>
    <w:rsid w:val="002006D9"/>
    <w:rsid w:val="00203967"/>
    <w:rsid w:val="00210FC8"/>
    <w:rsid w:val="00214C1C"/>
    <w:rsid w:val="00220D1D"/>
    <w:rsid w:val="002261AA"/>
    <w:rsid w:val="00232B0E"/>
    <w:rsid w:val="00244A1B"/>
    <w:rsid w:val="00244BE4"/>
    <w:rsid w:val="00254A12"/>
    <w:rsid w:val="00260CC0"/>
    <w:rsid w:val="00263FF7"/>
    <w:rsid w:val="00274B79"/>
    <w:rsid w:val="0027503C"/>
    <w:rsid w:val="00280928"/>
    <w:rsid w:val="00284B55"/>
    <w:rsid w:val="00291E0C"/>
    <w:rsid w:val="0029599B"/>
    <w:rsid w:val="002B21D1"/>
    <w:rsid w:val="002C2963"/>
    <w:rsid w:val="002C3ECC"/>
    <w:rsid w:val="002C73B7"/>
    <w:rsid w:val="002D3A6D"/>
    <w:rsid w:val="002E21BA"/>
    <w:rsid w:val="002E3236"/>
    <w:rsid w:val="00300F51"/>
    <w:rsid w:val="0030246A"/>
    <w:rsid w:val="00310419"/>
    <w:rsid w:val="003176DD"/>
    <w:rsid w:val="003227D7"/>
    <w:rsid w:val="00331DE9"/>
    <w:rsid w:val="00352663"/>
    <w:rsid w:val="003759C5"/>
    <w:rsid w:val="00382EA1"/>
    <w:rsid w:val="00393629"/>
    <w:rsid w:val="00394C3E"/>
    <w:rsid w:val="003962FF"/>
    <w:rsid w:val="00397E96"/>
    <w:rsid w:val="003A2113"/>
    <w:rsid w:val="003A2182"/>
    <w:rsid w:val="003A5F17"/>
    <w:rsid w:val="003A7208"/>
    <w:rsid w:val="003B23D0"/>
    <w:rsid w:val="003B32BD"/>
    <w:rsid w:val="003B514F"/>
    <w:rsid w:val="003B6A39"/>
    <w:rsid w:val="003C2A7B"/>
    <w:rsid w:val="003C5EB9"/>
    <w:rsid w:val="003D4EF2"/>
    <w:rsid w:val="003E0B08"/>
    <w:rsid w:val="003E0BCF"/>
    <w:rsid w:val="003F2C06"/>
    <w:rsid w:val="00402A8B"/>
    <w:rsid w:val="00403AF0"/>
    <w:rsid w:val="00404392"/>
    <w:rsid w:val="00406D52"/>
    <w:rsid w:val="004118C9"/>
    <w:rsid w:val="004146DC"/>
    <w:rsid w:val="004147B6"/>
    <w:rsid w:val="004157DC"/>
    <w:rsid w:val="00415A8A"/>
    <w:rsid w:val="00417EA6"/>
    <w:rsid w:val="0042432B"/>
    <w:rsid w:val="0042500A"/>
    <w:rsid w:val="00430D47"/>
    <w:rsid w:val="00431FE6"/>
    <w:rsid w:val="00434140"/>
    <w:rsid w:val="004372CA"/>
    <w:rsid w:val="00444155"/>
    <w:rsid w:val="00444860"/>
    <w:rsid w:val="004502C3"/>
    <w:rsid w:val="00455A1E"/>
    <w:rsid w:val="004626EA"/>
    <w:rsid w:val="00462ECE"/>
    <w:rsid w:val="0046772F"/>
    <w:rsid w:val="00474210"/>
    <w:rsid w:val="00477B3F"/>
    <w:rsid w:val="00482D44"/>
    <w:rsid w:val="0049065C"/>
    <w:rsid w:val="0049138B"/>
    <w:rsid w:val="00492F00"/>
    <w:rsid w:val="004A7EFC"/>
    <w:rsid w:val="004D10E6"/>
    <w:rsid w:val="004D3F19"/>
    <w:rsid w:val="004D458B"/>
    <w:rsid w:val="004D4735"/>
    <w:rsid w:val="004D5E01"/>
    <w:rsid w:val="004E4E9F"/>
    <w:rsid w:val="004F00C0"/>
    <w:rsid w:val="004F2BA9"/>
    <w:rsid w:val="005007EF"/>
    <w:rsid w:val="00506844"/>
    <w:rsid w:val="00514E74"/>
    <w:rsid w:val="0051516F"/>
    <w:rsid w:val="00531E2A"/>
    <w:rsid w:val="00535A5F"/>
    <w:rsid w:val="00544A41"/>
    <w:rsid w:val="0055234A"/>
    <w:rsid w:val="00554BD8"/>
    <w:rsid w:val="005615BD"/>
    <w:rsid w:val="00567725"/>
    <w:rsid w:val="005807E9"/>
    <w:rsid w:val="00583790"/>
    <w:rsid w:val="00586C95"/>
    <w:rsid w:val="005A01D0"/>
    <w:rsid w:val="005A07AD"/>
    <w:rsid w:val="005A3D96"/>
    <w:rsid w:val="005A5981"/>
    <w:rsid w:val="005A5D36"/>
    <w:rsid w:val="005A7B26"/>
    <w:rsid w:val="005B33D7"/>
    <w:rsid w:val="005C0CE4"/>
    <w:rsid w:val="005D71F8"/>
    <w:rsid w:val="005E0B1A"/>
    <w:rsid w:val="005E0D2D"/>
    <w:rsid w:val="005E3FB2"/>
    <w:rsid w:val="005E4572"/>
    <w:rsid w:val="005E4C42"/>
    <w:rsid w:val="005F149E"/>
    <w:rsid w:val="0060197E"/>
    <w:rsid w:val="00610866"/>
    <w:rsid w:val="00610939"/>
    <w:rsid w:val="006109C1"/>
    <w:rsid w:val="00615E07"/>
    <w:rsid w:val="006244BA"/>
    <w:rsid w:val="0063003B"/>
    <w:rsid w:val="006341BA"/>
    <w:rsid w:val="006359B3"/>
    <w:rsid w:val="006421E8"/>
    <w:rsid w:val="006532E2"/>
    <w:rsid w:val="00657A8A"/>
    <w:rsid w:val="00664D51"/>
    <w:rsid w:val="00666657"/>
    <w:rsid w:val="00670E46"/>
    <w:rsid w:val="00677595"/>
    <w:rsid w:val="00681675"/>
    <w:rsid w:val="006816C8"/>
    <w:rsid w:val="00681E35"/>
    <w:rsid w:val="0068297F"/>
    <w:rsid w:val="00683C63"/>
    <w:rsid w:val="006866E2"/>
    <w:rsid w:val="00691F12"/>
    <w:rsid w:val="006958B8"/>
    <w:rsid w:val="00695FA4"/>
    <w:rsid w:val="006A3996"/>
    <w:rsid w:val="006B21D7"/>
    <w:rsid w:val="006B64E0"/>
    <w:rsid w:val="006C391E"/>
    <w:rsid w:val="006E77D6"/>
    <w:rsid w:val="007104A7"/>
    <w:rsid w:val="00711A9A"/>
    <w:rsid w:val="00712752"/>
    <w:rsid w:val="00714D5C"/>
    <w:rsid w:val="007169BC"/>
    <w:rsid w:val="00717475"/>
    <w:rsid w:val="00727F2D"/>
    <w:rsid w:val="00750FAA"/>
    <w:rsid w:val="00775BFC"/>
    <w:rsid w:val="00790E39"/>
    <w:rsid w:val="007A0D3D"/>
    <w:rsid w:val="007A36A9"/>
    <w:rsid w:val="007B0A05"/>
    <w:rsid w:val="007B617A"/>
    <w:rsid w:val="007C022D"/>
    <w:rsid w:val="007D1DDE"/>
    <w:rsid w:val="007D2EA0"/>
    <w:rsid w:val="007F76A1"/>
    <w:rsid w:val="00804081"/>
    <w:rsid w:val="0080507A"/>
    <w:rsid w:val="0081080E"/>
    <w:rsid w:val="008176AA"/>
    <w:rsid w:val="008201E4"/>
    <w:rsid w:val="008222E1"/>
    <w:rsid w:val="00823064"/>
    <w:rsid w:val="0082666C"/>
    <w:rsid w:val="00832F19"/>
    <w:rsid w:val="00866913"/>
    <w:rsid w:val="0087024F"/>
    <w:rsid w:val="00871618"/>
    <w:rsid w:val="008745EF"/>
    <w:rsid w:val="008827ED"/>
    <w:rsid w:val="0088670C"/>
    <w:rsid w:val="00886C70"/>
    <w:rsid w:val="00897FE5"/>
    <w:rsid w:val="008A03C6"/>
    <w:rsid w:val="008A0431"/>
    <w:rsid w:val="008A2661"/>
    <w:rsid w:val="008B72AB"/>
    <w:rsid w:val="008C6071"/>
    <w:rsid w:val="008E08FE"/>
    <w:rsid w:val="008E14D9"/>
    <w:rsid w:val="008E3BBE"/>
    <w:rsid w:val="008E756A"/>
    <w:rsid w:val="00900A29"/>
    <w:rsid w:val="0090206F"/>
    <w:rsid w:val="00910FEF"/>
    <w:rsid w:val="00915DFA"/>
    <w:rsid w:val="0091787F"/>
    <w:rsid w:val="009235E9"/>
    <w:rsid w:val="0092412D"/>
    <w:rsid w:val="0092509C"/>
    <w:rsid w:val="00925F52"/>
    <w:rsid w:val="00931F8E"/>
    <w:rsid w:val="00932A06"/>
    <w:rsid w:val="009342C5"/>
    <w:rsid w:val="00941577"/>
    <w:rsid w:val="00944AAF"/>
    <w:rsid w:val="009453AE"/>
    <w:rsid w:val="009561D3"/>
    <w:rsid w:val="00965DF8"/>
    <w:rsid w:val="0099313D"/>
    <w:rsid w:val="00997566"/>
    <w:rsid w:val="009A00CA"/>
    <w:rsid w:val="009A04A2"/>
    <w:rsid w:val="009A3F3B"/>
    <w:rsid w:val="009B3BD3"/>
    <w:rsid w:val="009B67D1"/>
    <w:rsid w:val="009B763E"/>
    <w:rsid w:val="009C6D58"/>
    <w:rsid w:val="009C7370"/>
    <w:rsid w:val="009C7519"/>
    <w:rsid w:val="009D0FFA"/>
    <w:rsid w:val="009D20F3"/>
    <w:rsid w:val="009D70A5"/>
    <w:rsid w:val="009D7BC3"/>
    <w:rsid w:val="009F2FA2"/>
    <w:rsid w:val="00A02BE1"/>
    <w:rsid w:val="00A13EBF"/>
    <w:rsid w:val="00A1693B"/>
    <w:rsid w:val="00A21537"/>
    <w:rsid w:val="00A266EA"/>
    <w:rsid w:val="00A27169"/>
    <w:rsid w:val="00A324B4"/>
    <w:rsid w:val="00A33CEB"/>
    <w:rsid w:val="00A3588F"/>
    <w:rsid w:val="00A37217"/>
    <w:rsid w:val="00A4032B"/>
    <w:rsid w:val="00A42691"/>
    <w:rsid w:val="00A4791A"/>
    <w:rsid w:val="00A52830"/>
    <w:rsid w:val="00A633CB"/>
    <w:rsid w:val="00A648C4"/>
    <w:rsid w:val="00A75FB1"/>
    <w:rsid w:val="00A8560B"/>
    <w:rsid w:val="00A85D16"/>
    <w:rsid w:val="00AA09F3"/>
    <w:rsid w:val="00AA6F58"/>
    <w:rsid w:val="00AA7541"/>
    <w:rsid w:val="00AD0F8B"/>
    <w:rsid w:val="00AD39A4"/>
    <w:rsid w:val="00AD667D"/>
    <w:rsid w:val="00AD7C55"/>
    <w:rsid w:val="00AE78B7"/>
    <w:rsid w:val="00AF050E"/>
    <w:rsid w:val="00AF2798"/>
    <w:rsid w:val="00AF351F"/>
    <w:rsid w:val="00B06389"/>
    <w:rsid w:val="00B06669"/>
    <w:rsid w:val="00B13AEE"/>
    <w:rsid w:val="00B441C2"/>
    <w:rsid w:val="00B450AD"/>
    <w:rsid w:val="00B50A98"/>
    <w:rsid w:val="00B55D32"/>
    <w:rsid w:val="00B623A9"/>
    <w:rsid w:val="00B6324D"/>
    <w:rsid w:val="00B64D0B"/>
    <w:rsid w:val="00B64ECB"/>
    <w:rsid w:val="00B6603C"/>
    <w:rsid w:val="00B73836"/>
    <w:rsid w:val="00B7399B"/>
    <w:rsid w:val="00B74157"/>
    <w:rsid w:val="00B75544"/>
    <w:rsid w:val="00B77DB6"/>
    <w:rsid w:val="00B85758"/>
    <w:rsid w:val="00B85C75"/>
    <w:rsid w:val="00B85E84"/>
    <w:rsid w:val="00B87C5E"/>
    <w:rsid w:val="00B92B6D"/>
    <w:rsid w:val="00B94238"/>
    <w:rsid w:val="00BA30E3"/>
    <w:rsid w:val="00BA780D"/>
    <w:rsid w:val="00BB470B"/>
    <w:rsid w:val="00BB4B3A"/>
    <w:rsid w:val="00BD256C"/>
    <w:rsid w:val="00BD49BB"/>
    <w:rsid w:val="00BD7B21"/>
    <w:rsid w:val="00BE22E7"/>
    <w:rsid w:val="00BE3524"/>
    <w:rsid w:val="00BE4C81"/>
    <w:rsid w:val="00BE75C1"/>
    <w:rsid w:val="00C26F16"/>
    <w:rsid w:val="00C3180A"/>
    <w:rsid w:val="00C326E5"/>
    <w:rsid w:val="00C45BCC"/>
    <w:rsid w:val="00C515BD"/>
    <w:rsid w:val="00C6376A"/>
    <w:rsid w:val="00C6379D"/>
    <w:rsid w:val="00C63835"/>
    <w:rsid w:val="00C65366"/>
    <w:rsid w:val="00C669EA"/>
    <w:rsid w:val="00C750AC"/>
    <w:rsid w:val="00C82B94"/>
    <w:rsid w:val="00C85188"/>
    <w:rsid w:val="00C9120C"/>
    <w:rsid w:val="00C9172A"/>
    <w:rsid w:val="00C91D91"/>
    <w:rsid w:val="00C96B80"/>
    <w:rsid w:val="00C972CA"/>
    <w:rsid w:val="00CA0869"/>
    <w:rsid w:val="00CA0C88"/>
    <w:rsid w:val="00CA1C10"/>
    <w:rsid w:val="00CA4F36"/>
    <w:rsid w:val="00CA5182"/>
    <w:rsid w:val="00CA52FC"/>
    <w:rsid w:val="00CB0F9C"/>
    <w:rsid w:val="00CB3198"/>
    <w:rsid w:val="00CB37F6"/>
    <w:rsid w:val="00CB5017"/>
    <w:rsid w:val="00CB6908"/>
    <w:rsid w:val="00CC02E3"/>
    <w:rsid w:val="00CC2B40"/>
    <w:rsid w:val="00CD633C"/>
    <w:rsid w:val="00CE6954"/>
    <w:rsid w:val="00CF592E"/>
    <w:rsid w:val="00D00BA3"/>
    <w:rsid w:val="00D03553"/>
    <w:rsid w:val="00D11F37"/>
    <w:rsid w:val="00D159B0"/>
    <w:rsid w:val="00D20484"/>
    <w:rsid w:val="00D3126D"/>
    <w:rsid w:val="00D37DD4"/>
    <w:rsid w:val="00D40345"/>
    <w:rsid w:val="00D47FEC"/>
    <w:rsid w:val="00D50C52"/>
    <w:rsid w:val="00D544F3"/>
    <w:rsid w:val="00D54964"/>
    <w:rsid w:val="00D57CC7"/>
    <w:rsid w:val="00D620C0"/>
    <w:rsid w:val="00D81182"/>
    <w:rsid w:val="00D81D4F"/>
    <w:rsid w:val="00D863B9"/>
    <w:rsid w:val="00D96470"/>
    <w:rsid w:val="00DA02F1"/>
    <w:rsid w:val="00DA74C1"/>
    <w:rsid w:val="00DD58AB"/>
    <w:rsid w:val="00DD62BE"/>
    <w:rsid w:val="00DD6EC7"/>
    <w:rsid w:val="00DE24B3"/>
    <w:rsid w:val="00DE3672"/>
    <w:rsid w:val="00DE7FAF"/>
    <w:rsid w:val="00DF1D6D"/>
    <w:rsid w:val="00DF3AC3"/>
    <w:rsid w:val="00E02687"/>
    <w:rsid w:val="00E15B56"/>
    <w:rsid w:val="00E36DD8"/>
    <w:rsid w:val="00E37447"/>
    <w:rsid w:val="00E3793D"/>
    <w:rsid w:val="00E42CED"/>
    <w:rsid w:val="00E51C3D"/>
    <w:rsid w:val="00E63F25"/>
    <w:rsid w:val="00E67F5C"/>
    <w:rsid w:val="00E77783"/>
    <w:rsid w:val="00E80AFC"/>
    <w:rsid w:val="00E87C2A"/>
    <w:rsid w:val="00E90723"/>
    <w:rsid w:val="00E9236C"/>
    <w:rsid w:val="00E9249C"/>
    <w:rsid w:val="00E9507A"/>
    <w:rsid w:val="00E958AD"/>
    <w:rsid w:val="00E968C2"/>
    <w:rsid w:val="00E975F5"/>
    <w:rsid w:val="00EA05A8"/>
    <w:rsid w:val="00EA1504"/>
    <w:rsid w:val="00EA44A2"/>
    <w:rsid w:val="00EA76B7"/>
    <w:rsid w:val="00EA7858"/>
    <w:rsid w:val="00EB020D"/>
    <w:rsid w:val="00EB1DBD"/>
    <w:rsid w:val="00EB512A"/>
    <w:rsid w:val="00EC247C"/>
    <w:rsid w:val="00EC6308"/>
    <w:rsid w:val="00EE027F"/>
    <w:rsid w:val="00EF0460"/>
    <w:rsid w:val="00EF0808"/>
    <w:rsid w:val="00EF14D3"/>
    <w:rsid w:val="00EF1986"/>
    <w:rsid w:val="00EF6D93"/>
    <w:rsid w:val="00F04BD8"/>
    <w:rsid w:val="00F05D45"/>
    <w:rsid w:val="00F078C2"/>
    <w:rsid w:val="00F1066B"/>
    <w:rsid w:val="00F12922"/>
    <w:rsid w:val="00F26544"/>
    <w:rsid w:val="00F34F44"/>
    <w:rsid w:val="00F423B1"/>
    <w:rsid w:val="00F46098"/>
    <w:rsid w:val="00F47976"/>
    <w:rsid w:val="00F510B6"/>
    <w:rsid w:val="00F51315"/>
    <w:rsid w:val="00F51AE3"/>
    <w:rsid w:val="00F634F0"/>
    <w:rsid w:val="00F6406F"/>
    <w:rsid w:val="00F67BF9"/>
    <w:rsid w:val="00F70322"/>
    <w:rsid w:val="00F7237D"/>
    <w:rsid w:val="00F80FA6"/>
    <w:rsid w:val="00F8122C"/>
    <w:rsid w:val="00F821B3"/>
    <w:rsid w:val="00F84D13"/>
    <w:rsid w:val="00F86D17"/>
    <w:rsid w:val="00F90418"/>
    <w:rsid w:val="00F916F7"/>
    <w:rsid w:val="00F92A9A"/>
    <w:rsid w:val="00F96FB9"/>
    <w:rsid w:val="00F96FF1"/>
    <w:rsid w:val="00FA5A72"/>
    <w:rsid w:val="00FA730B"/>
    <w:rsid w:val="00FB42B8"/>
    <w:rsid w:val="00FD4385"/>
    <w:rsid w:val="00FD5879"/>
    <w:rsid w:val="00FD594C"/>
    <w:rsid w:val="00FD760E"/>
    <w:rsid w:val="00FF145A"/>
    <w:rsid w:val="00FF3AD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A2FE8"/>
  <w15:docId w15:val="{5B98797E-2D14-40E0-8935-0EA0A62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F11"/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qFormat/>
    <w:rsid w:val="008B72AB"/>
    <w:pPr>
      <w:keepNext/>
      <w:spacing w:before="360" w:after="240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AF050E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A21537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b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link w:val="ZhlavChar"/>
    <w:rsid w:val="00104C2E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Zpat">
    <w:name w:val="footer"/>
    <w:basedOn w:val="Zkladntext"/>
    <w:link w:val="ZpatChar"/>
    <w:uiPriority w:val="99"/>
    <w:rsid w:val="00531E2A"/>
    <w:pPr>
      <w:tabs>
        <w:tab w:val="left" w:pos="1289"/>
        <w:tab w:val="left" w:pos="2984"/>
        <w:tab w:val="left" w:pos="4664"/>
        <w:tab w:val="left" w:pos="6374"/>
      </w:tabs>
    </w:pPr>
    <w:rPr>
      <w:rFonts w:ascii="Calibri" w:hAnsi="Calibri"/>
      <w:sz w:val="20"/>
    </w:rPr>
  </w:style>
  <w:style w:type="paragraph" w:styleId="Zkladntext">
    <w:name w:val="Body Text"/>
    <w:basedOn w:val="Normln"/>
    <w:unhideWhenUsed/>
    <w:rsid w:val="00871618"/>
    <w:pPr>
      <w:jc w:val="both"/>
    </w:pPr>
    <w:rPr>
      <w:rFonts w:ascii="Times New Roman" w:eastAsia="Times New Roman" w:hAnsi="Times New Roman"/>
      <w:iCs/>
      <w:szCs w:val="20"/>
      <w:lang w:eastAsia="cs-CZ" w:bidi="ar-SA"/>
    </w:rPr>
  </w:style>
  <w:style w:type="paragraph" w:styleId="Textbubliny">
    <w:name w:val="Balloon Text"/>
    <w:basedOn w:val="Normln"/>
    <w:semiHidden/>
    <w:rsid w:val="00A21537"/>
    <w:pPr>
      <w:jc w:val="both"/>
    </w:pPr>
    <w:rPr>
      <w:rFonts w:ascii="Tahoma" w:eastAsia="Times New Roman" w:hAnsi="Tahoma" w:cs="Tahoma"/>
      <w:sz w:val="16"/>
      <w:szCs w:val="16"/>
      <w:lang w:eastAsia="cs-CZ" w:bidi="ar-SA"/>
    </w:rPr>
  </w:style>
  <w:style w:type="table" w:styleId="Mkatabulky">
    <w:name w:val="Table Grid"/>
    <w:basedOn w:val="Normlntabulka"/>
    <w:rsid w:val="00A2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3E0BCF"/>
    <w:pPr>
      <w:spacing w:before="60"/>
      <w:ind w:firstLine="709"/>
      <w:jc w:val="both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04C2E"/>
    <w:rPr>
      <w:rFonts w:ascii="Calibri" w:hAnsi="Calibri"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531E2A"/>
    <w:rPr>
      <w:rFonts w:ascii="Calibri" w:hAnsi="Calibri"/>
      <w:iCs/>
    </w:rPr>
  </w:style>
  <w:style w:type="character" w:customStyle="1" w:styleId="Nadpis2Char">
    <w:name w:val="Nadpis 2 Char"/>
    <w:basedOn w:val="Standardnpsmoodstavce"/>
    <w:link w:val="Nadpis2"/>
    <w:qFormat/>
    <w:rsid w:val="00AF050E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1537"/>
    <w:rPr>
      <w:rFonts w:asciiTheme="majorHAnsi" w:eastAsiaTheme="majorEastAsia" w:hAnsiTheme="majorHAnsi" w:cstheme="majorBidi"/>
      <w:b/>
      <w:sz w:val="24"/>
      <w:szCs w:val="24"/>
    </w:rPr>
  </w:style>
  <w:style w:type="paragraph" w:styleId="Citt">
    <w:name w:val="Quote"/>
    <w:basedOn w:val="Zpat"/>
    <w:next w:val="Normln"/>
    <w:link w:val="CittChar"/>
    <w:uiPriority w:val="2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tChar">
    <w:name w:val="Citát Char"/>
    <w:basedOn w:val="Standardnpsmoodstavce"/>
    <w:link w:val="Citt"/>
    <w:uiPriority w:val="29"/>
    <w:rsid w:val="0080507A"/>
    <w:rPr>
      <w:rFonts w:ascii="Calibri" w:hAnsi="Calibri"/>
    </w:rPr>
  </w:style>
  <w:style w:type="paragraph" w:styleId="Textvbloku">
    <w:name w:val="Block Text"/>
    <w:basedOn w:val="Normln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  <w:jc w:val="both"/>
    </w:pPr>
    <w:rPr>
      <w:rFonts w:cstheme="minorBidi"/>
      <w:i/>
      <w:iCs/>
      <w:color w:val="4F81BD" w:themeColor="accent1"/>
      <w:szCs w:val="20"/>
      <w:lang w:eastAsia="cs-CZ" w:bidi="ar-SA"/>
    </w:rPr>
  </w:style>
  <w:style w:type="paragraph" w:styleId="Titulek">
    <w:name w:val="caption"/>
    <w:basedOn w:val="Normln"/>
    <w:next w:val="Normln"/>
    <w:semiHidden/>
    <w:unhideWhenUsed/>
    <w:qFormat/>
    <w:rsid w:val="00CA52FC"/>
    <w:pPr>
      <w:spacing w:after="200"/>
      <w:jc w:val="both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cs-CZ" w:bidi="ar-SA"/>
    </w:rPr>
  </w:style>
  <w:style w:type="paragraph" w:customStyle="1" w:styleId="TxBrp8">
    <w:name w:val="TxBr_p8"/>
    <w:basedOn w:val="Normln"/>
    <w:rsid w:val="00431FE6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eastAsia="Times New Roman" w:hAnsi="Times New Roman"/>
      <w:lang w:val="en-US" w:bidi="ar-SA"/>
    </w:rPr>
  </w:style>
  <w:style w:type="paragraph" w:styleId="Odstavecseseznamem">
    <w:name w:val="List Paragraph"/>
    <w:basedOn w:val="Normln"/>
    <w:uiPriority w:val="34"/>
    <w:qFormat/>
    <w:rsid w:val="00127349"/>
    <w:pPr>
      <w:ind w:left="720"/>
      <w:contextualSpacing/>
    </w:pPr>
  </w:style>
  <w:style w:type="paragraph" w:customStyle="1" w:styleId="xmsolistparagraph">
    <w:name w:val="x_msolistparagraph"/>
    <w:basedOn w:val="Normln"/>
    <w:rsid w:val="004F2BA9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character" w:styleId="Odkaznakoment">
    <w:name w:val="annotation reference"/>
    <w:basedOn w:val="Standardnpsmoodstavce"/>
    <w:semiHidden/>
    <w:unhideWhenUsed/>
    <w:rsid w:val="00CC02E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C02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02E3"/>
    <w:rPr>
      <w:rFonts w:asciiTheme="minorHAnsi" w:eastAsiaTheme="minorEastAsia" w:hAnsiTheme="minorHAnsi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C0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02E3"/>
    <w:rPr>
      <w:rFonts w:asciiTheme="minorHAnsi" w:eastAsiaTheme="minorEastAsia" w:hAnsiTheme="minorHAnsi"/>
      <w:b/>
      <w:bCs/>
      <w:lang w:eastAsia="en-US" w:bidi="en-US"/>
    </w:rPr>
  </w:style>
  <w:style w:type="paragraph" w:styleId="Bezmezer">
    <w:name w:val="No Spacing"/>
    <w:uiPriority w:val="1"/>
    <w:qFormat/>
    <w:rsid w:val="004D458B"/>
    <w:rPr>
      <w:sz w:val="24"/>
      <w:szCs w:val="24"/>
    </w:rPr>
  </w:style>
  <w:style w:type="character" w:styleId="Hypertextovodkaz">
    <w:name w:val="Hyperlink"/>
    <w:uiPriority w:val="99"/>
    <w:unhideWhenUsed/>
    <w:rsid w:val="00482D44"/>
    <w:rPr>
      <w:color w:val="0000FF"/>
      <w:u w:val="single"/>
    </w:rPr>
  </w:style>
  <w:style w:type="paragraph" w:customStyle="1" w:styleId="Default">
    <w:name w:val="Default"/>
    <w:rsid w:val="008E14D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92B6D"/>
    <w:rPr>
      <w:rFonts w:asciiTheme="minorHAnsi" w:eastAsiaTheme="minorEastAsia" w:hAnsiTheme="minorHAns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Hlavi&#269;kov&#253;%20pap&#237;r%20MO&#218;%20A4_na%20v&#253;&#353;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59DD-971A-4FE0-B2D5-1B36F92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MOÚ A4_na výšku.dotx</Template>
  <TotalTime>3</TotalTime>
  <Pages>3</Pages>
  <Words>537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Štojdl Svatopluk</dc:creator>
  <cp:lastModifiedBy>Lenka Helclova</cp:lastModifiedBy>
  <cp:revision>4</cp:revision>
  <cp:lastPrinted>2018-07-16T08:17:00Z</cp:lastPrinted>
  <dcterms:created xsi:type="dcterms:W3CDTF">2022-05-02T14:42:00Z</dcterms:created>
  <dcterms:modified xsi:type="dcterms:W3CDTF">2022-05-02T19:14:00Z</dcterms:modified>
</cp:coreProperties>
</file>